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BE863" w14:textId="4629609C" w:rsidR="001E59F3" w:rsidRDefault="00452091" w:rsidP="00A91D75">
      <w:r>
        <w:rPr>
          <w:noProof/>
        </w:rPr>
        <w:drawing>
          <wp:anchor distT="0" distB="0" distL="114300" distR="114300" simplePos="0" relativeHeight="251660288" behindDoc="1" locked="0" layoutInCell="1" allowOverlap="1" wp14:anchorId="3C6C132B" wp14:editId="56C5449C">
            <wp:simplePos x="0" y="0"/>
            <wp:positionH relativeFrom="column">
              <wp:posOffset>413468</wp:posOffset>
            </wp:positionH>
            <wp:positionV relativeFrom="paragraph">
              <wp:posOffset>282271</wp:posOffset>
            </wp:positionV>
            <wp:extent cx="6307448" cy="5039719"/>
            <wp:effectExtent l="0" t="0" r="0" b="889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6332464" cy="5059707"/>
                    </a:xfrm>
                    <a:prstGeom prst="rect">
                      <a:avLst/>
                    </a:prstGeom>
                  </pic:spPr>
                </pic:pic>
              </a:graphicData>
            </a:graphic>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268B192D" wp14:editId="5E8BE32F">
                <wp:simplePos x="0" y="0"/>
                <wp:positionH relativeFrom="column">
                  <wp:posOffset>-731520</wp:posOffset>
                </wp:positionH>
                <wp:positionV relativeFrom="page">
                  <wp:posOffset>631066</wp:posOffset>
                </wp:positionV>
                <wp:extent cx="5769610" cy="4159876"/>
                <wp:effectExtent l="0" t="0" r="21590" b="1270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2">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6FFDA"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" fillcolor="#28a0eb [2405]" strokecolor="#233861 [2407]"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574B9AD3" w14:textId="77777777" w:rsidTr="00A91D75">
        <w:trPr>
          <w:trHeight w:val="2150"/>
        </w:trPr>
        <w:tc>
          <w:tcPr>
            <w:tcW w:w="5760" w:type="dxa"/>
            <w:tcBorders>
              <w:top w:val="nil"/>
              <w:left w:val="nil"/>
              <w:bottom w:val="nil"/>
              <w:right w:val="nil"/>
            </w:tcBorders>
            <w:vAlign w:val="center"/>
          </w:tcPr>
          <w:p w14:paraId="55CEF79E" w14:textId="6EC31BAA" w:rsidR="00A91D75" w:rsidRPr="001E59F3" w:rsidRDefault="00C6323A" w:rsidP="00A91D75">
            <w:pPr>
              <w:pStyle w:val="Title"/>
              <w:framePr w:hSpace="0" w:wrap="auto" w:vAnchor="margin" w:xAlign="left" w:yAlign="inline"/>
            </w:pPr>
            <w:r>
              <w:rPr>
                <w:noProof/>
              </w:rPr>
              <mc:AlternateContent>
                <mc:Choice Requires="wps">
                  <w:drawing>
                    <wp:anchor distT="0" distB="0" distL="114300" distR="114300" simplePos="0" relativeHeight="251659264" behindDoc="1" locked="0" layoutInCell="1" allowOverlap="1" wp14:anchorId="312707B1" wp14:editId="429CF3DF">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1D4A"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" path="m,l3935703,r751232,751232l4686935,1570990,,1570990,,xe" fillcolor="#28a0eb [2405]" stroked="f">
                      <v:path arrowok="t" o:connecttype="custom" o:connectlocs="0,0;3935703,0;4686935,751232;4686935,1570990;0,1570990;0,0" o:connectangles="0,0,0,0,0,0"/>
                      <w10:wrap anchory="page"/>
                    </v:shape>
                  </w:pict>
                </mc:Fallback>
              </mc:AlternateContent>
            </w:r>
            <w:r w:rsidR="00A91D75" w:rsidRPr="001E59F3">
              <w:t>ANNUAL REPORT</w:t>
            </w:r>
          </w:p>
          <w:p w14:paraId="7FFE3BDD" w14:textId="17610D2E" w:rsidR="00A91D75" w:rsidRPr="001E59F3" w:rsidRDefault="00A91D75" w:rsidP="00A91D75">
            <w:pPr>
              <w:pStyle w:val="Title"/>
              <w:framePr w:hSpace="0" w:wrap="auto" w:vAnchor="margin" w:xAlign="left" w:yAlign="inline"/>
            </w:pPr>
            <w:r w:rsidRPr="001E59F3">
              <w:t>20</w:t>
            </w:r>
            <w:r w:rsidR="00042B63">
              <w:t>22</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5865"/>
        <w:gridCol w:w="4929"/>
        <w:gridCol w:w="6"/>
      </w:tblGrid>
      <w:tr w:rsidR="00452091" w14:paraId="10322CA3" w14:textId="77777777" w:rsidTr="00C6323A">
        <w:trPr>
          <w:trHeight w:val="358"/>
        </w:trPr>
        <w:tc>
          <w:tcPr>
            <w:tcW w:w="3567" w:type="dxa"/>
          </w:tcPr>
          <w:p w14:paraId="0A7F6F24" w14:textId="77777777" w:rsidR="00A91D75" w:rsidRPr="003F27E4" w:rsidRDefault="00A91D75" w:rsidP="00A91D75">
            <w:pPr>
              <w:rPr>
                <w:rFonts w:asciiTheme="majorHAnsi" w:hAnsiTheme="majorHAnsi"/>
              </w:rPr>
            </w:pPr>
            <w:r w:rsidRPr="003F27E4">
              <w:rPr>
                <w:rFonts w:asciiTheme="majorHAnsi" w:hAnsiTheme="majorHAnsi"/>
                <w:noProof/>
              </w:rPr>
              <mc:AlternateContent>
                <mc:Choice Requires="wps">
                  <w:drawing>
                    <wp:inline distT="0" distB="0" distL="0" distR="0" wp14:anchorId="71A6334A" wp14:editId="4C4D2DBC">
                      <wp:extent cx="3784821"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784821" cy="309093"/>
                              </a:xfrm>
                              <a:prstGeom prst="rect">
                                <a:avLst/>
                              </a:prstGeom>
                              <a:noFill/>
                              <a:ln w="6350">
                                <a:noFill/>
                              </a:ln>
                            </wps:spPr>
                            <wps:txbx>
                              <w:txbxContent>
                                <w:p w14:paraId="56728A80" w14:textId="10C66C1C" w:rsidR="00A91D75" w:rsidRPr="00302A15" w:rsidRDefault="00452091" w:rsidP="00A91D75">
                                  <w:pPr>
                                    <w:pStyle w:val="Subtitle"/>
                                    <w:rPr>
                                      <w:color w:val="233861" w:themeColor="accent4" w:themeShade="BF"/>
                                    </w:rPr>
                                  </w:pPr>
                                  <w:r w:rsidRPr="00302A15">
                                    <w:rPr>
                                      <w:color w:val="233861" w:themeColor="accent4" w:themeShade="BF"/>
                                    </w:rPr>
                                    <w:t>Knox County Health Department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71A6334A" id="_x0000_t202" coordsize="21600,21600" o:spt="202" path="m,l,21600r21600,l21600,xe">
                      <v:stroke joinstyle="miter"/>
                      <v:path gradientshapeok="t" o:connecttype="rect"/>
                    </v:shapetype>
                    <v:shape id="Text Box 6" o:spid="_x0000_s1026" type="#_x0000_t202" style="width:298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" filled="f" stroked="f" strokeweight=".5pt">
                      <v:textbox inset=",,,0">
                        <w:txbxContent>
                          <w:p w14:paraId="56728A80" w14:textId="10C66C1C" w:rsidR="00A91D75" w:rsidRPr="00302A15" w:rsidRDefault="00452091" w:rsidP="00A91D75">
                            <w:pPr>
                              <w:pStyle w:val="Subtitle"/>
                              <w:rPr>
                                <w:color w:val="233861" w:themeColor="accent4" w:themeShade="BF"/>
                              </w:rPr>
                            </w:pPr>
                            <w:r w:rsidRPr="00302A15">
                              <w:rPr>
                                <w:color w:val="233861" w:themeColor="accent4" w:themeShade="BF"/>
                              </w:rPr>
                              <w:t>Knox County Health Department</w:t>
                            </w:r>
                          </w:p>
                        </w:txbxContent>
                      </v:textbox>
                      <w10:anchorlock/>
                    </v:shape>
                  </w:pict>
                </mc:Fallback>
              </mc:AlternateContent>
            </w:r>
          </w:p>
        </w:tc>
        <w:tc>
          <w:tcPr>
            <w:tcW w:w="2940" w:type="dxa"/>
            <w:vAlign w:val="bottom"/>
          </w:tcPr>
          <w:p w14:paraId="55D76D6D" w14:textId="77777777" w:rsidR="00A91D75" w:rsidRPr="003F27E4" w:rsidRDefault="00A91D75" w:rsidP="00A91D75">
            <w:pPr>
              <w:rPr>
                <w:rFonts w:asciiTheme="majorHAnsi" w:hAnsiTheme="majorHAnsi"/>
              </w:rPr>
            </w:pPr>
          </w:p>
        </w:tc>
        <w:tc>
          <w:tcPr>
            <w:tcW w:w="3483" w:type="dxa"/>
            <w:vAlign w:val="bottom"/>
          </w:tcPr>
          <w:p w14:paraId="448DD506" w14:textId="77777777" w:rsidR="00A91D75" w:rsidRDefault="00A91D75" w:rsidP="00A91D75">
            <w:pPr>
              <w:jc w:val="right"/>
            </w:pPr>
          </w:p>
        </w:tc>
      </w:tr>
      <w:tr w:rsidR="00452091" w14:paraId="230CACFA" w14:textId="77777777" w:rsidTr="00C6323A">
        <w:trPr>
          <w:trHeight w:val="1197"/>
        </w:trPr>
        <w:tc>
          <w:tcPr>
            <w:tcW w:w="3567" w:type="dxa"/>
          </w:tcPr>
          <w:p w14:paraId="6FE71A71" w14:textId="77777777" w:rsidR="00A91D75" w:rsidRDefault="00A91D75" w:rsidP="00A91D75">
            <w:pPr>
              <w:rPr>
                <w:noProof/>
              </w:rPr>
            </w:pPr>
            <w:r>
              <w:rPr>
                <w:noProof/>
              </w:rPr>
              <mc:AlternateContent>
                <mc:Choice Requires="wps">
                  <w:drawing>
                    <wp:inline distT="0" distB="0" distL="0" distR="0" wp14:anchorId="0211E729" wp14:editId="2FD91278">
                      <wp:extent cx="3220278" cy="566671"/>
                      <wp:effectExtent l="0" t="0" r="0" b="5080"/>
                      <wp:docPr id="7" name="Text Box 7"/>
                      <wp:cNvGraphicFramePr/>
                      <a:graphic xmlns:a="http://schemas.openxmlformats.org/drawingml/2006/main">
                        <a:graphicData uri="http://schemas.microsoft.com/office/word/2010/wordprocessingShape">
                          <wps:wsp>
                            <wps:cNvSpPr txBox="1"/>
                            <wps:spPr>
                              <a:xfrm>
                                <a:off x="0" y="0"/>
                                <a:ext cx="3220278" cy="566671"/>
                              </a:xfrm>
                              <a:prstGeom prst="rect">
                                <a:avLst/>
                              </a:prstGeom>
                              <a:noFill/>
                              <a:ln w="6350">
                                <a:noFill/>
                              </a:ln>
                            </wps:spPr>
                            <wps:txbx>
                              <w:txbxContent>
                                <w:p w14:paraId="1F8375D3" w14:textId="00DB4CF9" w:rsidR="00A91D75" w:rsidRPr="003F27E4" w:rsidRDefault="00A91D75" w:rsidP="00A91D75">
                                  <w:pPr>
                                    <w:rPr>
                                      <w:rFonts w:asciiTheme="majorHAnsi" w:hAnsiTheme="majorHAnsi"/>
                                      <w:color w:val="233861" w:themeColor="accent4" w:themeShade="BF"/>
                                    </w:rPr>
                                  </w:pPr>
                                  <w:r w:rsidRPr="003F27E4">
                                    <w:rPr>
                                      <w:rFonts w:asciiTheme="majorHAnsi" w:hAnsiTheme="majorHAnsi"/>
                                      <w:color w:val="233861" w:themeColor="accent4" w:themeShade="BF"/>
                                    </w:rPr>
                                    <w:t xml:space="preserve">Website: </w:t>
                                  </w:r>
                                  <w:r w:rsidR="00452091" w:rsidRPr="003F27E4">
                                    <w:rPr>
                                      <w:rFonts w:asciiTheme="majorHAnsi" w:hAnsiTheme="majorHAnsi"/>
                                      <w:color w:val="233861" w:themeColor="accent4" w:themeShade="BF"/>
                                    </w:rPr>
                                    <w:t>www.knoxcounty.in.gov/health</w:t>
                                  </w:r>
                                </w:p>
                                <w:p w14:paraId="114BDA53"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11E729" id="Text Box 7" o:spid="_x0000_s1027" type="#_x0000_t202" style="width:253.5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" filled="f" stroked="f" strokeweight=".5pt">
                      <v:textbox>
                        <w:txbxContent>
                          <w:p w14:paraId="1F8375D3" w14:textId="00DB4CF9" w:rsidR="00A91D75" w:rsidRPr="003F27E4" w:rsidRDefault="00A91D75" w:rsidP="00A91D75">
                            <w:pPr>
                              <w:rPr>
                                <w:rFonts w:asciiTheme="majorHAnsi" w:hAnsiTheme="majorHAnsi"/>
                                <w:color w:val="233861" w:themeColor="accent4" w:themeShade="BF"/>
                              </w:rPr>
                            </w:pPr>
                            <w:r w:rsidRPr="003F27E4">
                              <w:rPr>
                                <w:rFonts w:asciiTheme="majorHAnsi" w:hAnsiTheme="majorHAnsi"/>
                                <w:color w:val="233861" w:themeColor="accent4" w:themeShade="BF"/>
                              </w:rPr>
                              <w:t xml:space="preserve">Website: </w:t>
                            </w:r>
                            <w:r w:rsidR="00452091" w:rsidRPr="003F27E4">
                              <w:rPr>
                                <w:rFonts w:asciiTheme="majorHAnsi" w:hAnsiTheme="majorHAnsi"/>
                                <w:color w:val="233861" w:themeColor="accent4" w:themeShade="BF"/>
                              </w:rPr>
                              <w:t>www.knoxcounty.in.gov/health</w:t>
                            </w:r>
                          </w:p>
                          <w:p w14:paraId="114BDA53" w14:textId="77777777" w:rsidR="00A91D75" w:rsidRPr="00A91D75" w:rsidRDefault="00A91D75" w:rsidP="00A91D75"/>
                        </w:txbxContent>
                      </v:textbox>
                      <w10:anchorlock/>
                    </v:shape>
                  </w:pict>
                </mc:Fallback>
              </mc:AlternateContent>
            </w:r>
          </w:p>
        </w:tc>
        <w:tc>
          <w:tcPr>
            <w:tcW w:w="2940" w:type="dxa"/>
            <w:vAlign w:val="bottom"/>
          </w:tcPr>
          <w:p w14:paraId="0FEE47DB" w14:textId="77777777" w:rsidR="00A91D75" w:rsidRDefault="00A91D75" w:rsidP="00A91D75">
            <w:pPr>
              <w:rPr>
                <w:noProof/>
              </w:rPr>
            </w:pPr>
            <w:r>
              <w:rPr>
                <w:noProof/>
              </w:rPr>
              <mc:AlternateContent>
                <mc:Choice Requires="wps">
                  <w:drawing>
                    <wp:inline distT="0" distB="0" distL="0" distR="0" wp14:anchorId="6CF90C8E" wp14:editId="2124B1B5">
                      <wp:extent cx="3180522" cy="795130"/>
                      <wp:effectExtent l="0" t="0" r="0" b="5080"/>
                      <wp:docPr id="14" name="Text Box 14"/>
                      <wp:cNvGraphicFramePr/>
                      <a:graphic xmlns:a="http://schemas.openxmlformats.org/drawingml/2006/main">
                        <a:graphicData uri="http://schemas.microsoft.com/office/word/2010/wordprocessingShape">
                          <wps:wsp>
                            <wps:cNvSpPr txBox="1"/>
                            <wps:spPr>
                              <a:xfrm>
                                <a:off x="0" y="0"/>
                                <a:ext cx="3180522" cy="795130"/>
                              </a:xfrm>
                              <a:prstGeom prst="rect">
                                <a:avLst/>
                              </a:prstGeom>
                              <a:noFill/>
                              <a:ln w="6350">
                                <a:noFill/>
                              </a:ln>
                            </wps:spPr>
                            <wps:txbx>
                              <w:txbxContent>
                                <w:p w14:paraId="6A436449" w14:textId="4184CF63" w:rsidR="00A91D75" w:rsidRPr="003F27E4" w:rsidRDefault="00A91D75" w:rsidP="00A91D75">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 xml:space="preserve">Tel: </w:t>
                                  </w:r>
                                  <w:r w:rsidR="00452091" w:rsidRPr="003F27E4">
                                    <w:rPr>
                                      <w:rFonts w:asciiTheme="majorHAnsi" w:hAnsiTheme="majorHAnsi"/>
                                      <w:color w:val="233861" w:themeColor="accent4" w:themeShade="BF"/>
                                      <w:sz w:val="22"/>
                                      <w:szCs w:val="22"/>
                                    </w:rPr>
                                    <w:t>(812) 882-8080</w:t>
                                  </w:r>
                                </w:p>
                                <w:p w14:paraId="366B36B6" w14:textId="7DF9D9ED" w:rsidR="00A91D75" w:rsidRPr="003F27E4" w:rsidRDefault="00452091" w:rsidP="00A91D75">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328 N 2</w:t>
                                  </w:r>
                                  <w:r w:rsidRPr="003F27E4">
                                    <w:rPr>
                                      <w:rFonts w:asciiTheme="majorHAnsi" w:hAnsiTheme="majorHAnsi"/>
                                      <w:color w:val="233861" w:themeColor="accent4" w:themeShade="BF"/>
                                      <w:sz w:val="22"/>
                                      <w:szCs w:val="22"/>
                                      <w:vertAlign w:val="superscript"/>
                                    </w:rPr>
                                    <w:t>nd</w:t>
                                  </w:r>
                                  <w:r w:rsidRPr="003F27E4">
                                    <w:rPr>
                                      <w:rFonts w:asciiTheme="majorHAnsi" w:hAnsiTheme="majorHAnsi"/>
                                      <w:color w:val="233861" w:themeColor="accent4" w:themeShade="BF"/>
                                      <w:sz w:val="22"/>
                                      <w:szCs w:val="22"/>
                                    </w:rPr>
                                    <w:t xml:space="preserve"> Street Suite 100</w:t>
                                  </w:r>
                                </w:p>
                                <w:p w14:paraId="752A551A" w14:textId="4B6D712B" w:rsidR="00452091" w:rsidRPr="003F27E4" w:rsidRDefault="00452091" w:rsidP="00A91D75">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Vincennes, IN 47591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F90C8E" id="Text Box 14" o:spid="_x0000_s1028" type="#_x0000_t202" style="width:250.4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dJHAIAADM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" filled="f" stroked="f" strokeweight=".5pt">
                      <v:textbox>
                        <w:txbxContent>
                          <w:p w14:paraId="6A436449" w14:textId="4184CF63" w:rsidR="00A91D75" w:rsidRPr="003F27E4" w:rsidRDefault="00A91D75" w:rsidP="00A91D75">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 xml:space="preserve">Tel: </w:t>
                            </w:r>
                            <w:r w:rsidR="00452091" w:rsidRPr="003F27E4">
                              <w:rPr>
                                <w:rFonts w:asciiTheme="majorHAnsi" w:hAnsiTheme="majorHAnsi"/>
                                <w:color w:val="233861" w:themeColor="accent4" w:themeShade="BF"/>
                                <w:sz w:val="22"/>
                                <w:szCs w:val="22"/>
                              </w:rPr>
                              <w:t>(812) 882-8080</w:t>
                            </w:r>
                          </w:p>
                          <w:p w14:paraId="366B36B6" w14:textId="7DF9D9ED" w:rsidR="00A91D75" w:rsidRPr="003F27E4" w:rsidRDefault="00452091" w:rsidP="00A91D75">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328 N 2</w:t>
                            </w:r>
                            <w:r w:rsidRPr="003F27E4">
                              <w:rPr>
                                <w:rFonts w:asciiTheme="majorHAnsi" w:hAnsiTheme="majorHAnsi"/>
                                <w:color w:val="233861" w:themeColor="accent4" w:themeShade="BF"/>
                                <w:sz w:val="22"/>
                                <w:szCs w:val="22"/>
                                <w:vertAlign w:val="superscript"/>
                              </w:rPr>
                              <w:t>nd</w:t>
                            </w:r>
                            <w:r w:rsidRPr="003F27E4">
                              <w:rPr>
                                <w:rFonts w:asciiTheme="majorHAnsi" w:hAnsiTheme="majorHAnsi"/>
                                <w:color w:val="233861" w:themeColor="accent4" w:themeShade="BF"/>
                                <w:sz w:val="22"/>
                                <w:szCs w:val="22"/>
                              </w:rPr>
                              <w:t xml:space="preserve"> Street Suite 100</w:t>
                            </w:r>
                          </w:p>
                          <w:p w14:paraId="752A551A" w14:textId="4B6D712B" w:rsidR="00452091" w:rsidRPr="003F27E4" w:rsidRDefault="00452091" w:rsidP="00A91D75">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Vincennes, IN 47591</w:t>
                            </w:r>
                          </w:p>
                        </w:txbxContent>
                      </v:textbox>
                      <w10:anchorlock/>
                    </v:shape>
                  </w:pict>
                </mc:Fallback>
              </mc:AlternateContent>
            </w:r>
          </w:p>
        </w:tc>
        <w:tc>
          <w:tcPr>
            <w:tcW w:w="3483" w:type="dxa"/>
            <w:vAlign w:val="bottom"/>
          </w:tcPr>
          <w:p w14:paraId="43475820" w14:textId="5D962B49"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854B522" w14:textId="77777777" w:rsidR="00E523C3" w:rsidRPr="003F27E4" w:rsidRDefault="00CB27A1" w:rsidP="00E523C3">
          <w:pPr>
            <w:pStyle w:val="TOCHeading"/>
            <w:rPr>
              <w:color w:val="FFFFFF" w:themeColor="background1"/>
              <w:sz w:val="24"/>
              <w:szCs w:val="24"/>
            </w:rPr>
          </w:pPr>
          <w:r w:rsidRPr="003F27E4">
            <w:rPr>
              <w:noProof/>
              <w:color w:val="FFFFFF" w:themeColor="background1"/>
              <w:sz w:val="24"/>
              <w:szCs w:val="24"/>
            </w:rPr>
            <mc:AlternateContent>
              <mc:Choice Requires="wps">
                <w:drawing>
                  <wp:anchor distT="0" distB="0" distL="114300" distR="114300" simplePos="0" relativeHeight="251656191" behindDoc="1" locked="0" layoutInCell="1" allowOverlap="1" wp14:anchorId="00F758D9" wp14:editId="03BF7BC5">
                    <wp:simplePos x="0" y="0"/>
                    <wp:positionH relativeFrom="column">
                      <wp:posOffset>-757278</wp:posOffset>
                    </wp:positionH>
                    <wp:positionV relativeFrom="page">
                      <wp:posOffset>-635</wp:posOffset>
                    </wp:positionV>
                    <wp:extent cx="7836535" cy="10083800"/>
                    <wp:effectExtent l="0" t="0" r="12065" b="1270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F98B0"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" fillcolor="#28a0eb [2405]" strokecolor="#28a0eb [2405]" strokeweight="2pt">
                    <w10:wrap anchory="page"/>
                  </v:rect>
                </w:pict>
              </mc:Fallback>
            </mc:AlternateContent>
          </w:r>
          <w:r w:rsidR="00D476F7" w:rsidRPr="003F27E4">
            <w:rPr>
              <w:color w:val="FFFFFF" w:themeColor="background1"/>
              <w:sz w:val="24"/>
              <w:szCs w:val="24"/>
            </w:rPr>
            <w:t>TABLE OF CONTENTS</w:t>
          </w:r>
        </w:p>
        <w:p w14:paraId="24B5A9AD" w14:textId="29466600" w:rsidR="00A7217A" w:rsidRPr="003F27E4" w:rsidRDefault="00E523C3">
          <w:pPr>
            <w:pStyle w:val="TOC1"/>
            <w:rPr>
              <w:rFonts w:asciiTheme="majorHAnsi" w:eastAsiaTheme="minorEastAsia" w:hAnsiTheme="majorHAnsi"/>
              <w:color w:val="FFFFFF" w:themeColor="background1"/>
              <w:kern w:val="0"/>
              <w:szCs w:val="24"/>
              <w:lang w:eastAsia="en-US"/>
            </w:rPr>
          </w:pPr>
          <w:r w:rsidRPr="003F27E4">
            <w:rPr>
              <w:rFonts w:asciiTheme="majorHAnsi" w:hAnsiTheme="majorHAnsi"/>
              <w:color w:val="FFFFFF" w:themeColor="background1"/>
              <w:szCs w:val="24"/>
            </w:rPr>
            <w:fldChar w:fldCharType="begin"/>
          </w:r>
          <w:r w:rsidRPr="003F27E4">
            <w:rPr>
              <w:rFonts w:asciiTheme="majorHAnsi" w:hAnsiTheme="majorHAnsi"/>
              <w:color w:val="FFFFFF" w:themeColor="background1"/>
              <w:szCs w:val="24"/>
            </w:rPr>
            <w:instrText xml:space="preserve"> TOC \o "1-3" \h \z \u </w:instrText>
          </w:r>
          <w:r w:rsidRPr="003F27E4">
            <w:rPr>
              <w:rFonts w:asciiTheme="majorHAnsi" w:hAnsiTheme="majorHAnsi"/>
              <w:color w:val="FFFFFF" w:themeColor="background1"/>
              <w:szCs w:val="24"/>
            </w:rPr>
            <w:fldChar w:fldCharType="separate"/>
          </w:r>
          <w:hyperlink w:anchor="_Toc501116467" w:history="1">
            <w:r w:rsidR="00043093" w:rsidRPr="003F27E4">
              <w:rPr>
                <w:rStyle w:val="Hyperlink"/>
                <w:rFonts w:asciiTheme="majorHAnsi" w:hAnsiTheme="majorHAnsi"/>
                <w:color w:val="FFFFFF" w:themeColor="background1"/>
                <w:szCs w:val="24"/>
              </w:rPr>
              <w:t>Board of Health Members</w:t>
            </w:r>
            <w:r w:rsidR="00A7217A" w:rsidRPr="003F27E4">
              <w:rPr>
                <w:rFonts w:asciiTheme="majorHAnsi" w:hAnsiTheme="majorHAnsi"/>
                <w:webHidden/>
                <w:color w:val="FFFFFF" w:themeColor="background1"/>
                <w:szCs w:val="24"/>
              </w:rPr>
              <w:tab/>
            </w:r>
            <w:r w:rsidR="00043093" w:rsidRPr="003F27E4">
              <w:rPr>
                <w:rFonts w:asciiTheme="majorHAnsi" w:hAnsiTheme="majorHAnsi"/>
                <w:webHidden/>
                <w:color w:val="FFFFFF" w:themeColor="background1"/>
                <w:szCs w:val="24"/>
              </w:rPr>
              <w:t>3</w:t>
            </w:r>
          </w:hyperlink>
        </w:p>
        <w:p w14:paraId="683B20E5" w14:textId="1B3267A8" w:rsidR="00A7217A" w:rsidRPr="003F27E4" w:rsidRDefault="00000000">
          <w:pPr>
            <w:pStyle w:val="TOC2"/>
            <w:tabs>
              <w:tab w:val="right" w:leader="underscore" w:pos="9926"/>
            </w:tabs>
            <w:rPr>
              <w:rFonts w:asciiTheme="majorHAnsi" w:eastAsiaTheme="minorEastAsia" w:hAnsiTheme="majorHAnsi"/>
              <w:noProof/>
              <w:color w:val="FFFFFF" w:themeColor="background1"/>
              <w:szCs w:val="24"/>
              <w:lang w:eastAsia="en-US"/>
            </w:rPr>
          </w:pPr>
          <w:hyperlink w:anchor="_Toc501116468" w:history="1">
            <w:r w:rsidR="00043093" w:rsidRPr="003F27E4">
              <w:rPr>
                <w:rStyle w:val="Hyperlink"/>
                <w:rFonts w:asciiTheme="majorHAnsi" w:hAnsiTheme="majorHAnsi"/>
                <w:noProof/>
                <w:color w:val="FFFFFF" w:themeColor="background1"/>
                <w:szCs w:val="24"/>
              </w:rPr>
              <w:t>Mission Statement</w:t>
            </w:r>
            <w:r w:rsidR="00A7217A" w:rsidRPr="003F27E4">
              <w:rPr>
                <w:rFonts w:asciiTheme="majorHAnsi" w:hAnsiTheme="majorHAnsi"/>
                <w:noProof/>
                <w:webHidden/>
                <w:color w:val="FFFFFF" w:themeColor="background1"/>
                <w:szCs w:val="24"/>
              </w:rPr>
              <w:tab/>
            </w:r>
            <w:r w:rsidR="00043093" w:rsidRPr="003F27E4">
              <w:rPr>
                <w:rFonts w:asciiTheme="majorHAnsi" w:hAnsiTheme="majorHAnsi"/>
                <w:noProof/>
                <w:webHidden/>
                <w:color w:val="FFFFFF" w:themeColor="background1"/>
                <w:szCs w:val="24"/>
              </w:rPr>
              <w:t>3</w:t>
            </w:r>
          </w:hyperlink>
        </w:p>
        <w:p w14:paraId="3F69E33C" w14:textId="63277AE9" w:rsidR="00A7217A" w:rsidRPr="003F27E4" w:rsidRDefault="00000000">
          <w:pPr>
            <w:pStyle w:val="TOC2"/>
            <w:tabs>
              <w:tab w:val="right" w:leader="underscore" w:pos="9926"/>
            </w:tabs>
            <w:rPr>
              <w:rFonts w:asciiTheme="majorHAnsi" w:eastAsiaTheme="minorEastAsia" w:hAnsiTheme="majorHAnsi"/>
              <w:noProof/>
              <w:color w:val="FFFFFF" w:themeColor="background1"/>
              <w:szCs w:val="24"/>
              <w:lang w:eastAsia="en-US"/>
            </w:rPr>
          </w:pPr>
          <w:hyperlink w:anchor="_Toc501116469" w:history="1">
            <w:r w:rsidR="00043093" w:rsidRPr="003F27E4">
              <w:rPr>
                <w:rStyle w:val="Hyperlink"/>
                <w:rFonts w:asciiTheme="majorHAnsi" w:hAnsiTheme="majorHAnsi"/>
                <w:noProof/>
                <w:color w:val="FFFFFF" w:themeColor="background1"/>
                <w:szCs w:val="24"/>
              </w:rPr>
              <w:t>Message fron the Health Officer</w:t>
            </w:r>
            <w:r w:rsidR="00A7217A" w:rsidRPr="003F27E4">
              <w:rPr>
                <w:rFonts w:asciiTheme="majorHAnsi" w:hAnsiTheme="majorHAnsi"/>
                <w:noProof/>
                <w:webHidden/>
                <w:color w:val="FFFFFF" w:themeColor="background1"/>
                <w:szCs w:val="24"/>
              </w:rPr>
              <w:tab/>
            </w:r>
            <w:r w:rsidR="00043093" w:rsidRPr="003F27E4">
              <w:rPr>
                <w:rFonts w:asciiTheme="majorHAnsi" w:hAnsiTheme="majorHAnsi"/>
                <w:noProof/>
                <w:webHidden/>
                <w:color w:val="FFFFFF" w:themeColor="background1"/>
                <w:szCs w:val="24"/>
              </w:rPr>
              <w:t>3</w:t>
            </w:r>
          </w:hyperlink>
        </w:p>
        <w:p w14:paraId="5C3F39CE" w14:textId="34DABD50" w:rsidR="00A7217A" w:rsidRPr="003F27E4" w:rsidRDefault="00000000">
          <w:pPr>
            <w:pStyle w:val="TOC2"/>
            <w:tabs>
              <w:tab w:val="right" w:leader="underscore" w:pos="9926"/>
            </w:tabs>
            <w:rPr>
              <w:rFonts w:asciiTheme="majorHAnsi" w:hAnsiTheme="majorHAnsi"/>
              <w:noProof/>
              <w:color w:val="FFFFFF" w:themeColor="background1"/>
              <w:szCs w:val="24"/>
            </w:rPr>
          </w:pPr>
          <w:hyperlink w:anchor="_Toc501116470" w:history="1">
            <w:r w:rsidR="00043093" w:rsidRPr="003F27E4">
              <w:rPr>
                <w:rStyle w:val="Hyperlink"/>
                <w:rFonts w:asciiTheme="majorHAnsi" w:hAnsiTheme="majorHAnsi"/>
                <w:noProof/>
                <w:color w:val="FFFFFF" w:themeColor="background1"/>
                <w:szCs w:val="24"/>
              </w:rPr>
              <w:t>2022 Highlights</w:t>
            </w:r>
            <w:r w:rsidR="00A7217A" w:rsidRPr="003F27E4">
              <w:rPr>
                <w:rFonts w:asciiTheme="majorHAnsi" w:hAnsiTheme="majorHAnsi"/>
                <w:noProof/>
                <w:webHidden/>
                <w:color w:val="FFFFFF" w:themeColor="background1"/>
                <w:szCs w:val="24"/>
              </w:rPr>
              <w:tab/>
            </w:r>
            <w:r w:rsidR="00804010">
              <w:rPr>
                <w:rFonts w:asciiTheme="majorHAnsi" w:hAnsiTheme="majorHAnsi"/>
                <w:noProof/>
                <w:webHidden/>
                <w:color w:val="FFFFFF" w:themeColor="background1"/>
                <w:szCs w:val="24"/>
              </w:rPr>
              <w:t>4</w:t>
            </w:r>
          </w:hyperlink>
        </w:p>
        <w:p w14:paraId="4990B9B0" w14:textId="77777777" w:rsidR="00043093" w:rsidRPr="003F27E4" w:rsidRDefault="00043093" w:rsidP="00043093">
          <w:pPr>
            <w:rPr>
              <w:rFonts w:asciiTheme="majorHAnsi" w:hAnsiTheme="majorHAnsi"/>
              <w:color w:val="FFFFFF" w:themeColor="background1"/>
              <w:szCs w:val="24"/>
            </w:rPr>
          </w:pPr>
        </w:p>
        <w:p w14:paraId="1ABDA441" w14:textId="4C3CE032" w:rsidR="00A7217A" w:rsidRPr="003F27E4" w:rsidRDefault="00000000">
          <w:pPr>
            <w:pStyle w:val="TOC1"/>
            <w:rPr>
              <w:rFonts w:asciiTheme="majorHAnsi" w:hAnsiTheme="majorHAnsi"/>
              <w:color w:val="FFFFFF" w:themeColor="background1"/>
              <w:szCs w:val="24"/>
            </w:rPr>
          </w:pPr>
          <w:hyperlink w:anchor="_Toc501116472" w:history="1">
            <w:r w:rsidR="00043093" w:rsidRPr="003F27E4">
              <w:rPr>
                <w:rStyle w:val="Hyperlink"/>
                <w:rFonts w:asciiTheme="majorHAnsi" w:hAnsiTheme="majorHAnsi"/>
                <w:color w:val="FFFFFF" w:themeColor="background1"/>
                <w:szCs w:val="24"/>
              </w:rPr>
              <w:t>Department Reports</w:t>
            </w:r>
            <w:r w:rsidR="00A7217A" w:rsidRPr="003F27E4">
              <w:rPr>
                <w:rFonts w:asciiTheme="majorHAnsi" w:hAnsiTheme="majorHAnsi"/>
                <w:webHidden/>
                <w:color w:val="FFFFFF" w:themeColor="background1"/>
                <w:szCs w:val="24"/>
              </w:rPr>
              <w:tab/>
            </w:r>
            <w:r w:rsidR="00043093" w:rsidRPr="003F27E4">
              <w:rPr>
                <w:rFonts w:asciiTheme="majorHAnsi" w:hAnsiTheme="majorHAnsi"/>
                <w:webHidden/>
                <w:color w:val="FFFFFF" w:themeColor="background1"/>
                <w:szCs w:val="24"/>
              </w:rPr>
              <w:t>5-</w:t>
            </w:r>
            <w:r w:rsidR="00804010">
              <w:rPr>
                <w:rFonts w:asciiTheme="majorHAnsi" w:hAnsiTheme="majorHAnsi"/>
                <w:webHidden/>
                <w:color w:val="FFFFFF" w:themeColor="background1"/>
                <w:szCs w:val="24"/>
              </w:rPr>
              <w:t>11</w:t>
            </w:r>
          </w:hyperlink>
        </w:p>
        <w:p w14:paraId="176E4256" w14:textId="77777777" w:rsidR="00043093" w:rsidRPr="003F27E4" w:rsidRDefault="00043093" w:rsidP="00043093">
          <w:pPr>
            <w:rPr>
              <w:rFonts w:asciiTheme="majorHAnsi" w:hAnsiTheme="majorHAnsi"/>
              <w:color w:val="FFFFFF" w:themeColor="background1"/>
              <w:szCs w:val="24"/>
            </w:rPr>
          </w:pPr>
        </w:p>
        <w:p w14:paraId="56538B8A" w14:textId="4C9FF83C" w:rsidR="00043093" w:rsidRPr="003F27E4" w:rsidRDefault="00043093" w:rsidP="00043093">
          <w:pPr>
            <w:pStyle w:val="TOC1"/>
            <w:tabs>
              <w:tab w:val="right" w:pos="9936"/>
            </w:tabs>
            <w:rPr>
              <w:rFonts w:asciiTheme="majorHAnsi" w:hAnsiTheme="majorHAnsi"/>
              <w:color w:val="FFFFFF" w:themeColor="background1"/>
              <w:szCs w:val="24"/>
            </w:rPr>
          </w:pPr>
        </w:p>
        <w:bookmarkStart w:id="0" w:name="_Hlk125464296"/>
        <w:p w14:paraId="788BD74A" w14:textId="0C99E024" w:rsidR="00A7217A" w:rsidRPr="003F27E4" w:rsidRDefault="00000000">
          <w:pPr>
            <w:pStyle w:val="TOC2"/>
            <w:tabs>
              <w:tab w:val="right" w:leader="underscore" w:pos="9926"/>
            </w:tabs>
            <w:rPr>
              <w:rFonts w:asciiTheme="majorHAnsi" w:hAnsiTheme="majorHAnsi"/>
              <w:noProof/>
              <w:color w:val="FFFFFF" w:themeColor="background1"/>
              <w:szCs w:val="24"/>
            </w:rPr>
          </w:pPr>
          <w:r w:rsidRPr="003F27E4">
            <w:rPr>
              <w:rFonts w:asciiTheme="majorHAnsi" w:hAnsiTheme="majorHAnsi"/>
              <w:color w:val="FFFFFF" w:themeColor="background1"/>
              <w:szCs w:val="24"/>
            </w:rPr>
            <w:fldChar w:fldCharType="begin"/>
          </w:r>
          <w:r w:rsidRPr="003F27E4">
            <w:rPr>
              <w:rFonts w:asciiTheme="majorHAnsi" w:hAnsiTheme="majorHAnsi"/>
              <w:color w:val="FFFFFF" w:themeColor="background1"/>
              <w:szCs w:val="24"/>
            </w:rPr>
            <w:instrText>HYPERLINK \l "_Toc501116479"</w:instrText>
          </w:r>
          <w:r w:rsidRPr="003F27E4">
            <w:rPr>
              <w:rFonts w:asciiTheme="majorHAnsi" w:hAnsiTheme="majorHAnsi"/>
              <w:color w:val="FFFFFF" w:themeColor="background1"/>
              <w:szCs w:val="24"/>
            </w:rPr>
          </w:r>
          <w:r w:rsidRPr="003F27E4">
            <w:rPr>
              <w:rFonts w:asciiTheme="majorHAnsi" w:hAnsiTheme="majorHAnsi"/>
              <w:color w:val="FFFFFF" w:themeColor="background1"/>
              <w:szCs w:val="24"/>
            </w:rPr>
            <w:fldChar w:fldCharType="separate"/>
          </w:r>
          <w:r w:rsidR="00804010">
            <w:rPr>
              <w:rStyle w:val="Hyperlink"/>
              <w:rFonts w:asciiTheme="majorHAnsi" w:hAnsiTheme="majorHAnsi"/>
              <w:noProof/>
              <w:color w:val="FFFFFF" w:themeColor="background1"/>
              <w:szCs w:val="24"/>
            </w:rPr>
            <w:t>Looking Forward</w:t>
          </w:r>
          <w:r w:rsidR="00A7217A" w:rsidRPr="003F27E4">
            <w:rPr>
              <w:rFonts w:asciiTheme="majorHAnsi" w:hAnsiTheme="majorHAnsi"/>
              <w:noProof/>
              <w:webHidden/>
              <w:color w:val="FFFFFF" w:themeColor="background1"/>
              <w:szCs w:val="24"/>
            </w:rPr>
            <w:tab/>
          </w:r>
          <w:r w:rsidR="00804010">
            <w:rPr>
              <w:rFonts w:asciiTheme="majorHAnsi" w:hAnsiTheme="majorHAnsi"/>
              <w:noProof/>
              <w:webHidden/>
              <w:color w:val="FFFFFF" w:themeColor="background1"/>
              <w:szCs w:val="24"/>
            </w:rPr>
            <w:t>12</w:t>
          </w:r>
          <w:r w:rsidRPr="003F27E4">
            <w:rPr>
              <w:rFonts w:asciiTheme="majorHAnsi" w:hAnsiTheme="majorHAnsi"/>
              <w:noProof/>
              <w:color w:val="FFFFFF" w:themeColor="background1"/>
              <w:szCs w:val="24"/>
            </w:rPr>
            <w:fldChar w:fldCharType="end"/>
          </w:r>
        </w:p>
        <w:bookmarkEnd w:id="0"/>
        <w:p w14:paraId="3D58DCEB" w14:textId="15200AED" w:rsidR="00043093" w:rsidRPr="003F27E4" w:rsidRDefault="00043093" w:rsidP="00043093">
          <w:pPr>
            <w:rPr>
              <w:rFonts w:asciiTheme="majorHAnsi" w:hAnsiTheme="majorHAnsi"/>
              <w:color w:val="FFFFFF" w:themeColor="background1"/>
              <w:szCs w:val="24"/>
            </w:rPr>
          </w:pPr>
          <w:r w:rsidRPr="003F27E4">
            <w:rPr>
              <w:rFonts w:asciiTheme="majorHAnsi" w:hAnsiTheme="majorHAnsi"/>
              <w:color w:val="FFFFFF" w:themeColor="background1"/>
              <w:szCs w:val="24"/>
            </w:rPr>
            <w:t xml:space="preserve"> </w:t>
          </w:r>
        </w:p>
        <w:p w14:paraId="4F12A99E" w14:textId="3017189A" w:rsidR="00A7217A" w:rsidRPr="003F27E4" w:rsidRDefault="00000000">
          <w:pPr>
            <w:pStyle w:val="TOC1"/>
            <w:rPr>
              <w:rFonts w:asciiTheme="majorHAnsi" w:eastAsiaTheme="minorEastAsia" w:hAnsiTheme="majorHAnsi"/>
              <w:color w:val="FFFFFF" w:themeColor="background1"/>
              <w:kern w:val="0"/>
              <w:szCs w:val="24"/>
              <w:lang w:eastAsia="en-US"/>
            </w:rPr>
          </w:pPr>
          <w:hyperlink w:anchor="_Toc501116485" w:history="1">
            <w:r w:rsidR="00804010">
              <w:rPr>
                <w:rStyle w:val="Hyperlink"/>
                <w:rFonts w:asciiTheme="majorHAnsi" w:hAnsiTheme="majorHAnsi"/>
                <w:color w:val="FFFFFF" w:themeColor="background1"/>
                <w:szCs w:val="24"/>
              </w:rPr>
              <w:t>Financial Statement</w:t>
            </w:r>
            <w:r w:rsidR="00A7217A" w:rsidRPr="003F27E4">
              <w:rPr>
                <w:rFonts w:asciiTheme="majorHAnsi" w:hAnsiTheme="majorHAnsi"/>
                <w:webHidden/>
                <w:color w:val="FFFFFF" w:themeColor="background1"/>
                <w:szCs w:val="24"/>
              </w:rPr>
              <w:tab/>
            </w:r>
            <w:r w:rsidR="00804010">
              <w:rPr>
                <w:rFonts w:asciiTheme="majorHAnsi" w:hAnsiTheme="majorHAnsi"/>
                <w:webHidden/>
                <w:color w:val="FFFFFF" w:themeColor="background1"/>
                <w:szCs w:val="24"/>
              </w:rPr>
              <w:t>13</w:t>
            </w:r>
          </w:hyperlink>
        </w:p>
        <w:p w14:paraId="1A01E486" w14:textId="68B27BE3" w:rsidR="00A7217A" w:rsidRPr="003F27E4" w:rsidRDefault="00000000">
          <w:pPr>
            <w:pStyle w:val="TOC2"/>
            <w:tabs>
              <w:tab w:val="right" w:leader="underscore" w:pos="9926"/>
            </w:tabs>
            <w:rPr>
              <w:rFonts w:asciiTheme="majorHAnsi" w:eastAsiaTheme="minorEastAsia" w:hAnsiTheme="majorHAnsi"/>
              <w:noProof/>
              <w:color w:val="FFFFFF" w:themeColor="background1"/>
              <w:szCs w:val="24"/>
              <w:lang w:eastAsia="en-US"/>
            </w:rPr>
          </w:pPr>
          <w:hyperlink w:anchor="_Toc501116486" w:history="1">
            <w:r w:rsidR="00804010">
              <w:rPr>
                <w:rStyle w:val="Hyperlink"/>
                <w:rFonts w:asciiTheme="majorHAnsi" w:hAnsiTheme="majorHAnsi"/>
                <w:noProof/>
                <w:color w:val="FFFFFF" w:themeColor="background1"/>
                <w:szCs w:val="24"/>
              </w:rPr>
              <w:t>Records Issued</w:t>
            </w:r>
            <w:r w:rsidR="00A7217A" w:rsidRPr="003F27E4">
              <w:rPr>
                <w:rFonts w:asciiTheme="majorHAnsi" w:hAnsiTheme="majorHAnsi"/>
                <w:noProof/>
                <w:webHidden/>
                <w:color w:val="FFFFFF" w:themeColor="background1"/>
                <w:szCs w:val="24"/>
              </w:rPr>
              <w:tab/>
            </w:r>
            <w:r w:rsidR="00804010">
              <w:rPr>
                <w:rFonts w:asciiTheme="majorHAnsi" w:hAnsiTheme="majorHAnsi"/>
                <w:noProof/>
                <w:webHidden/>
                <w:color w:val="FFFFFF" w:themeColor="background1"/>
                <w:szCs w:val="24"/>
              </w:rPr>
              <w:t>13</w:t>
            </w:r>
          </w:hyperlink>
        </w:p>
        <w:p w14:paraId="55A89F27" w14:textId="5A9A899C" w:rsidR="00E523C3" w:rsidRDefault="00E523C3">
          <w:r w:rsidRPr="003F27E4">
            <w:rPr>
              <w:rFonts w:asciiTheme="majorHAnsi" w:hAnsiTheme="majorHAnsi"/>
              <w:b/>
              <w:bCs/>
              <w:noProof/>
              <w:color w:val="FFFFFF" w:themeColor="background1"/>
              <w:szCs w:val="24"/>
            </w:rPr>
            <w:fldChar w:fldCharType="end"/>
          </w:r>
        </w:p>
      </w:sdtContent>
    </w:sdt>
    <w:p w14:paraId="40EE7708" w14:textId="55B2A080" w:rsidR="00184B35" w:rsidRPr="00302A15" w:rsidRDefault="00452091" w:rsidP="00E523C3">
      <w:pPr>
        <w:pStyle w:val="Heading1"/>
        <w:rPr>
          <w:color w:val="233861" w:themeColor="accent4" w:themeShade="BF"/>
        </w:rPr>
      </w:pPr>
      <w:bookmarkStart w:id="1" w:name="_Hlk501114800"/>
      <w:r w:rsidRPr="00302A15">
        <w:rPr>
          <w:color w:val="233861" w:themeColor="accent4" w:themeShade="BF"/>
        </w:rPr>
        <w:lastRenderedPageBreak/>
        <w:t>Board of health members</w:t>
      </w:r>
    </w:p>
    <w:bookmarkEnd w:id="1"/>
    <w:p w14:paraId="17593BE9" w14:textId="77777777" w:rsidR="00E523C3" w:rsidRPr="003F27E4" w:rsidRDefault="00E523C3" w:rsidP="00E523C3">
      <w:pPr>
        <w:rPr>
          <w:rFonts w:asciiTheme="majorHAnsi" w:hAnsiTheme="majorHAnsi"/>
          <w:color w:val="233861" w:themeColor="accent4" w:themeShade="BF"/>
          <w:sz w:val="28"/>
          <w:szCs w:val="28"/>
        </w:rPr>
      </w:pPr>
    </w:p>
    <w:p w14:paraId="743A4738" w14:textId="6ABBEF39" w:rsidR="00E523C3" w:rsidRPr="003F27E4" w:rsidRDefault="00452091" w:rsidP="00E523C3">
      <w:pPr>
        <w:rPr>
          <w:rFonts w:asciiTheme="majorHAnsi" w:hAnsiTheme="majorHAnsi"/>
          <w:color w:val="233861" w:themeColor="accent4" w:themeShade="BF"/>
          <w:sz w:val="28"/>
          <w:szCs w:val="28"/>
        </w:rPr>
      </w:pPr>
      <w:r w:rsidRPr="003F27E4">
        <w:rPr>
          <w:rFonts w:asciiTheme="majorHAnsi" w:hAnsiTheme="majorHAnsi"/>
          <w:color w:val="233861" w:themeColor="accent4" w:themeShade="BF"/>
          <w:sz w:val="28"/>
          <w:szCs w:val="28"/>
        </w:rPr>
        <w:t>Tanner Bouchie  *Chairperson</w:t>
      </w:r>
    </w:p>
    <w:p w14:paraId="1BE98C23" w14:textId="46D54A81" w:rsidR="00452091" w:rsidRPr="003F27E4" w:rsidRDefault="00452091" w:rsidP="00E523C3">
      <w:pPr>
        <w:rPr>
          <w:rFonts w:asciiTheme="majorHAnsi" w:hAnsiTheme="majorHAnsi"/>
          <w:color w:val="233861" w:themeColor="accent4" w:themeShade="BF"/>
          <w:sz w:val="28"/>
          <w:szCs w:val="28"/>
        </w:rPr>
      </w:pPr>
      <w:r w:rsidRPr="003F27E4">
        <w:rPr>
          <w:rFonts w:asciiTheme="majorHAnsi" w:hAnsiTheme="majorHAnsi"/>
          <w:color w:val="233861" w:themeColor="accent4" w:themeShade="BF"/>
          <w:sz w:val="28"/>
          <w:szCs w:val="28"/>
        </w:rPr>
        <w:t>Heidi Hinkle, RN  *Vice Chairperson</w:t>
      </w:r>
    </w:p>
    <w:p w14:paraId="7F9806CF" w14:textId="5541AD1D" w:rsidR="00452091" w:rsidRPr="003F27E4" w:rsidRDefault="00452091" w:rsidP="00E523C3">
      <w:pPr>
        <w:rPr>
          <w:rFonts w:asciiTheme="majorHAnsi" w:hAnsiTheme="majorHAnsi"/>
          <w:color w:val="233861" w:themeColor="accent4" w:themeShade="BF"/>
          <w:sz w:val="28"/>
          <w:szCs w:val="28"/>
        </w:rPr>
      </w:pPr>
      <w:r w:rsidRPr="003F27E4">
        <w:rPr>
          <w:rFonts w:asciiTheme="majorHAnsi" w:hAnsiTheme="majorHAnsi"/>
          <w:color w:val="233861" w:themeColor="accent4" w:themeShade="BF"/>
          <w:sz w:val="28"/>
          <w:szCs w:val="28"/>
        </w:rPr>
        <w:t>Caroline Steinman, DO</w:t>
      </w:r>
    </w:p>
    <w:p w14:paraId="539B10C5" w14:textId="19EC4097" w:rsidR="00452091" w:rsidRPr="003F27E4" w:rsidRDefault="00452091" w:rsidP="00E523C3">
      <w:pPr>
        <w:rPr>
          <w:rFonts w:asciiTheme="majorHAnsi" w:hAnsiTheme="majorHAnsi"/>
          <w:color w:val="233861" w:themeColor="accent4" w:themeShade="BF"/>
          <w:sz w:val="28"/>
          <w:szCs w:val="28"/>
        </w:rPr>
      </w:pPr>
      <w:r w:rsidRPr="003F27E4">
        <w:rPr>
          <w:rFonts w:asciiTheme="majorHAnsi" w:hAnsiTheme="majorHAnsi"/>
          <w:color w:val="233861" w:themeColor="accent4" w:themeShade="BF"/>
          <w:sz w:val="28"/>
          <w:szCs w:val="28"/>
        </w:rPr>
        <w:t>Charlene Grove, RN</w:t>
      </w:r>
    </w:p>
    <w:p w14:paraId="1776936F" w14:textId="47BC7C8F" w:rsidR="00452091" w:rsidRPr="003F27E4" w:rsidRDefault="00452091" w:rsidP="00E523C3">
      <w:pPr>
        <w:rPr>
          <w:rFonts w:asciiTheme="majorHAnsi" w:hAnsiTheme="majorHAnsi"/>
          <w:color w:val="233861" w:themeColor="accent4" w:themeShade="BF"/>
          <w:sz w:val="28"/>
          <w:szCs w:val="28"/>
        </w:rPr>
      </w:pPr>
      <w:r w:rsidRPr="003F27E4">
        <w:rPr>
          <w:rFonts w:asciiTheme="majorHAnsi" w:hAnsiTheme="majorHAnsi"/>
          <w:color w:val="233861" w:themeColor="accent4" w:themeShade="BF"/>
          <w:sz w:val="28"/>
          <w:szCs w:val="28"/>
        </w:rPr>
        <w:t>Kyre Cleveland</w:t>
      </w:r>
    </w:p>
    <w:p w14:paraId="25034E9F" w14:textId="520B2568" w:rsidR="00452091" w:rsidRPr="003F27E4" w:rsidRDefault="00452091" w:rsidP="00E523C3">
      <w:pPr>
        <w:rPr>
          <w:rFonts w:asciiTheme="majorHAnsi" w:hAnsiTheme="majorHAnsi"/>
          <w:color w:val="233861" w:themeColor="accent4" w:themeShade="BF"/>
          <w:sz w:val="28"/>
          <w:szCs w:val="28"/>
        </w:rPr>
      </w:pPr>
      <w:r w:rsidRPr="003F27E4">
        <w:rPr>
          <w:rFonts w:asciiTheme="majorHAnsi" w:hAnsiTheme="majorHAnsi"/>
          <w:color w:val="233861" w:themeColor="accent4" w:themeShade="BF"/>
          <w:sz w:val="28"/>
          <w:szCs w:val="28"/>
        </w:rPr>
        <w:t>Heather Ludwig, MD</w:t>
      </w:r>
    </w:p>
    <w:p w14:paraId="3815A960" w14:textId="10A6FA19" w:rsidR="00452091" w:rsidRDefault="00452091" w:rsidP="00E523C3">
      <w:pPr>
        <w:rPr>
          <w:rFonts w:asciiTheme="majorHAnsi" w:hAnsiTheme="majorHAnsi"/>
          <w:color w:val="233861" w:themeColor="accent4" w:themeShade="BF"/>
          <w:sz w:val="28"/>
          <w:szCs w:val="28"/>
        </w:rPr>
      </w:pPr>
      <w:r w:rsidRPr="003F27E4">
        <w:rPr>
          <w:rFonts w:asciiTheme="majorHAnsi" w:hAnsiTheme="majorHAnsi"/>
          <w:color w:val="233861" w:themeColor="accent4" w:themeShade="BF"/>
          <w:sz w:val="28"/>
          <w:szCs w:val="28"/>
        </w:rPr>
        <w:t>David Linenburg</w:t>
      </w:r>
    </w:p>
    <w:p w14:paraId="70D55976" w14:textId="142309D5" w:rsidR="00043633" w:rsidRPr="003F27E4" w:rsidRDefault="00043633" w:rsidP="00E523C3">
      <w:pPr>
        <w:rPr>
          <w:rFonts w:asciiTheme="majorHAnsi" w:hAnsiTheme="majorHAnsi"/>
          <w:color w:val="233861" w:themeColor="accent4" w:themeShade="BF"/>
          <w:sz w:val="28"/>
          <w:szCs w:val="28"/>
        </w:rPr>
      </w:pPr>
      <w:r>
        <w:rPr>
          <w:rFonts w:asciiTheme="majorHAnsi" w:hAnsiTheme="majorHAnsi"/>
          <w:color w:val="233861" w:themeColor="accent4" w:themeShade="BF"/>
          <w:sz w:val="28"/>
          <w:szCs w:val="28"/>
        </w:rPr>
        <w:t>Bryan Jewel – Board Attorney</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476"/>
      </w:tblGrid>
      <w:tr w:rsidR="00E523C3" w14:paraId="611C9D6F" w14:textId="77777777" w:rsidTr="00D476F7">
        <w:trPr>
          <w:trHeight w:val="2073"/>
        </w:trPr>
        <w:tc>
          <w:tcPr>
            <w:tcW w:w="10326" w:type="dxa"/>
            <w:tcBorders>
              <w:top w:val="nil"/>
              <w:left w:val="nil"/>
              <w:bottom w:val="nil"/>
              <w:right w:val="nil"/>
            </w:tcBorders>
            <w:shd w:val="clear" w:color="auto" w:fill="262140" w:themeFill="text1"/>
            <w:vAlign w:val="center"/>
          </w:tcPr>
          <w:p w14:paraId="7ACB377D" w14:textId="77777777" w:rsidR="00E523C3" w:rsidRDefault="00E523C3" w:rsidP="00D476F7">
            <w:pPr>
              <w:pStyle w:val="Signature"/>
              <w:spacing w:before="0"/>
            </w:pPr>
            <w:r>
              <w:rPr>
                <w:noProof/>
                <w:lang w:eastAsia="en-US"/>
              </w:rPr>
              <mc:AlternateContent>
                <mc:Choice Requires="wps">
                  <w:drawing>
                    <wp:inline distT="0" distB="0" distL="0" distR="0" wp14:anchorId="34B4D2E3" wp14:editId="226CC6EB">
                      <wp:extent cx="6496215" cy="1256306"/>
                      <wp:effectExtent l="0" t="0" r="19050" b="20320"/>
                      <wp:docPr id="5" name="Text Box 5" descr="Sidebar"/>
                      <wp:cNvGraphicFramePr/>
                      <a:graphic xmlns:a="http://schemas.openxmlformats.org/drawingml/2006/main">
                        <a:graphicData uri="http://schemas.microsoft.com/office/word/2010/wordprocessingShape">
                          <wps:wsp>
                            <wps:cNvSpPr txBox="1"/>
                            <wps:spPr>
                              <a:xfrm>
                                <a:off x="0" y="0"/>
                                <a:ext cx="6496215" cy="1256306"/>
                              </a:xfrm>
                              <a:prstGeom prst="rect">
                                <a:avLst/>
                              </a:prstGeom>
                              <a:solidFill>
                                <a:schemeClr val="accent2">
                                  <a:lumMod val="75000"/>
                                </a:schemeClr>
                              </a:solidFill>
                              <a:ln w="63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20215F" w14:textId="4BFDBB9D" w:rsidR="00E52296" w:rsidRPr="003F27E4" w:rsidRDefault="00E52296"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Mission Statement:</w:t>
                                  </w:r>
                                </w:p>
                                <w:p w14:paraId="08731961" w14:textId="77777777" w:rsidR="00E52296" w:rsidRPr="003F27E4" w:rsidRDefault="00E52296" w:rsidP="00D55CBC">
                                  <w:pPr>
                                    <w:pStyle w:val="Quote"/>
                                    <w:rPr>
                                      <w:rFonts w:asciiTheme="majorHAnsi" w:hAnsiTheme="majorHAnsi"/>
                                      <w:b w:val="0"/>
                                      <w:bCs/>
                                      <w:color w:val="FFFFFF" w:themeColor="background1"/>
                                      <w:sz w:val="28"/>
                                      <w:szCs w:val="28"/>
                                    </w:rPr>
                                  </w:pPr>
                                </w:p>
                                <w:p w14:paraId="1761BD94" w14:textId="16AD1108" w:rsidR="00E523C3" w:rsidRPr="003F27E4" w:rsidRDefault="0006412F"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 xml:space="preserve">The </w:t>
                                  </w:r>
                                  <w:r w:rsidR="00E52296" w:rsidRPr="003F27E4">
                                    <w:rPr>
                                      <w:rFonts w:asciiTheme="majorHAnsi" w:hAnsiTheme="majorHAnsi"/>
                                      <w:b w:val="0"/>
                                      <w:bCs/>
                                      <w:color w:val="FFFFFF" w:themeColor="background1"/>
                                      <w:sz w:val="28"/>
                                      <w:szCs w:val="28"/>
                                    </w:rPr>
                                    <w:t>mission of the Knox County Health Department is to protect, promote, and improve the health and environment for all the people in Knox County, Indiana</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34B4D2E3" id="Text Box 5" o:spid="_x0000_s1029" type="#_x0000_t202" alt="Sidebar" style="width:511.5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" fillcolor="#28a0eb [2405]" strokecolor="#28a0eb [2405]" strokeweight=".5pt">
                      <v:textbox inset="3.6pt,0,3.6pt,0">
                        <w:txbxContent>
                          <w:p w14:paraId="2720215F" w14:textId="4BFDBB9D" w:rsidR="00E52296" w:rsidRPr="003F27E4" w:rsidRDefault="00E52296"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Mission Statement:</w:t>
                            </w:r>
                          </w:p>
                          <w:p w14:paraId="08731961" w14:textId="77777777" w:rsidR="00E52296" w:rsidRPr="003F27E4" w:rsidRDefault="00E52296" w:rsidP="00D55CBC">
                            <w:pPr>
                              <w:pStyle w:val="Quote"/>
                              <w:rPr>
                                <w:rFonts w:asciiTheme="majorHAnsi" w:hAnsiTheme="majorHAnsi"/>
                                <w:b w:val="0"/>
                                <w:bCs/>
                                <w:color w:val="FFFFFF" w:themeColor="background1"/>
                                <w:sz w:val="28"/>
                                <w:szCs w:val="28"/>
                              </w:rPr>
                            </w:pPr>
                          </w:p>
                          <w:p w14:paraId="1761BD94" w14:textId="16AD1108" w:rsidR="00E523C3" w:rsidRPr="003F27E4" w:rsidRDefault="0006412F"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 xml:space="preserve">The </w:t>
                            </w:r>
                            <w:r w:rsidR="00E52296" w:rsidRPr="003F27E4">
                              <w:rPr>
                                <w:rFonts w:asciiTheme="majorHAnsi" w:hAnsiTheme="majorHAnsi"/>
                                <w:b w:val="0"/>
                                <w:bCs/>
                                <w:color w:val="FFFFFF" w:themeColor="background1"/>
                                <w:sz w:val="28"/>
                                <w:szCs w:val="28"/>
                              </w:rPr>
                              <w:t>mission of the Knox County Health Department is to protect, promote, and improve the health and environment for all the people in Knox County, Indiana</w:t>
                            </w:r>
                          </w:p>
                        </w:txbxContent>
                      </v:textbox>
                      <w10:anchorlock/>
                    </v:shape>
                  </w:pict>
                </mc:Fallback>
              </mc:AlternateContent>
            </w:r>
          </w:p>
        </w:tc>
      </w:tr>
    </w:tbl>
    <w:p w14:paraId="21D0A23D" w14:textId="3E426BA4" w:rsidR="00E523C3" w:rsidRDefault="00E52296" w:rsidP="00D476F7">
      <w:pPr>
        <w:pStyle w:val="Heading2"/>
        <w:spacing w:before="500"/>
        <w:rPr>
          <w:color w:val="233861" w:themeColor="accent4" w:themeShade="BF"/>
        </w:rPr>
      </w:pPr>
      <w:bookmarkStart w:id="2" w:name="_Toc501116471"/>
      <w:r w:rsidRPr="00302A15">
        <w:rPr>
          <w:color w:val="233861" w:themeColor="accent4" w:themeShade="BF"/>
        </w:rPr>
        <w:t>M</w:t>
      </w:r>
      <w:bookmarkEnd w:id="2"/>
      <w:r w:rsidRPr="00302A15">
        <w:rPr>
          <w:color w:val="233861" w:themeColor="accent4" w:themeShade="BF"/>
        </w:rPr>
        <w:t>essage from the Knox County Health Officer, Dr. Alan Stewart</w:t>
      </w:r>
    </w:p>
    <w:p w14:paraId="15283617" w14:textId="2BEFF469" w:rsidR="0033359A" w:rsidRDefault="00185D68" w:rsidP="0033359A">
      <w:pPr>
        <w:rPr>
          <w:rFonts w:asciiTheme="majorHAnsi" w:hAnsiTheme="majorHAnsi"/>
        </w:rPr>
      </w:pPr>
      <w:r>
        <w:rPr>
          <w:rFonts w:asciiTheme="majorHAnsi" w:hAnsiTheme="majorHAnsi"/>
        </w:rPr>
        <w:t xml:space="preserve">     </w:t>
      </w:r>
      <w:r w:rsidR="00643667">
        <w:rPr>
          <w:rFonts w:asciiTheme="majorHAnsi" w:hAnsiTheme="majorHAnsi"/>
        </w:rPr>
        <w:t>The year 2022 has been a busy year for Knox County Public Health. The COVID-19 Pandemic continued to evolve as the virus mutated to new strains, and in doing so it became more contagious and less virulent. Home testing</w:t>
      </w:r>
      <w:r w:rsidR="00C365DC">
        <w:rPr>
          <w:rFonts w:asciiTheme="majorHAnsi" w:hAnsiTheme="majorHAnsi"/>
        </w:rPr>
        <w:t xml:space="preserve"> that</w:t>
      </w:r>
      <w:r w:rsidR="00643667">
        <w:rPr>
          <w:rFonts w:asciiTheme="majorHAnsi" w:hAnsiTheme="majorHAnsi"/>
        </w:rPr>
        <w:t xml:space="preserve"> became readily available and has made it difficult to estimate the number of cases. People continued to be hospitalized and deaths still </w:t>
      </w:r>
      <w:r w:rsidR="00AC6B71">
        <w:rPr>
          <w:rFonts w:asciiTheme="majorHAnsi" w:hAnsiTheme="majorHAnsi"/>
        </w:rPr>
        <w:t>occurred but</w:t>
      </w:r>
      <w:r w:rsidR="00643667">
        <w:rPr>
          <w:rFonts w:asciiTheme="majorHAnsi" w:hAnsiTheme="majorHAnsi"/>
        </w:rPr>
        <w:t xml:space="preserve"> have had a dramatic decrease from 2021. The COVID-19 vaccination clinic remained busy with booster shots and the new Bivalent vaccine that became available. </w:t>
      </w:r>
    </w:p>
    <w:p w14:paraId="60234D07" w14:textId="6BF6AA68" w:rsidR="00643667" w:rsidRDefault="00643667" w:rsidP="0033359A">
      <w:pPr>
        <w:rPr>
          <w:rFonts w:asciiTheme="majorHAnsi" w:hAnsiTheme="majorHAnsi"/>
        </w:rPr>
      </w:pPr>
      <w:r>
        <w:rPr>
          <w:rFonts w:asciiTheme="majorHAnsi" w:hAnsiTheme="majorHAnsi"/>
        </w:rPr>
        <w:t xml:space="preserve">     Other areas of the health department were busy as well. Vital Records, Sanitation and Environmental all were steadily busier with their daily duties. Personnel changes were also seen in 2022 with the retirement of Michael Beaman. Michael was a </w:t>
      </w:r>
      <w:r w:rsidR="00805DA6">
        <w:rPr>
          <w:rFonts w:asciiTheme="majorHAnsi" w:hAnsiTheme="majorHAnsi"/>
        </w:rPr>
        <w:t>16-year</w:t>
      </w:r>
      <w:r>
        <w:rPr>
          <w:rFonts w:asciiTheme="majorHAnsi" w:hAnsiTheme="majorHAnsi"/>
        </w:rPr>
        <w:t xml:space="preserve"> employee of the health department and is greatly missed. Joseph Robey took the septic position that Michael </w:t>
      </w:r>
      <w:r>
        <w:rPr>
          <w:rFonts w:asciiTheme="majorHAnsi" w:hAnsiTheme="majorHAnsi"/>
        </w:rPr>
        <w:lastRenderedPageBreak/>
        <w:t xml:space="preserve">once held. Cassandra Smith took over the role of administrative assistant in addition to her managing the financial aspects of the health department. </w:t>
      </w:r>
    </w:p>
    <w:p w14:paraId="0FB4558D" w14:textId="695EAA9A" w:rsidR="00643667" w:rsidRDefault="00643667" w:rsidP="0033359A">
      <w:pPr>
        <w:rPr>
          <w:rFonts w:asciiTheme="majorHAnsi" w:hAnsiTheme="majorHAnsi"/>
        </w:rPr>
      </w:pPr>
      <w:r>
        <w:rPr>
          <w:rFonts w:asciiTheme="majorHAnsi" w:hAnsiTheme="majorHAnsi"/>
        </w:rPr>
        <w:t xml:space="preserve">     With the new awareness on public health from the pandemic, Governor Holcomb appointed a commission to study the effects of public health in Indiana. The committee report recommends a bigger role for health departments and more </w:t>
      </w:r>
      <w:r w:rsidR="0093735E">
        <w:rPr>
          <w:rFonts w:asciiTheme="majorHAnsi" w:hAnsiTheme="majorHAnsi"/>
        </w:rPr>
        <w:t xml:space="preserve">state funding to health departments and public </w:t>
      </w:r>
      <w:r w:rsidR="00805DA6">
        <w:rPr>
          <w:rFonts w:asciiTheme="majorHAnsi" w:hAnsiTheme="majorHAnsi"/>
        </w:rPr>
        <w:t>health</w:t>
      </w:r>
      <w:r w:rsidR="0093735E">
        <w:rPr>
          <w:rFonts w:asciiTheme="majorHAnsi" w:hAnsiTheme="majorHAnsi"/>
        </w:rPr>
        <w:t xml:space="preserve">. </w:t>
      </w:r>
    </w:p>
    <w:p w14:paraId="47461736" w14:textId="7878E5A8" w:rsidR="0093735E" w:rsidRDefault="0093735E" w:rsidP="0033359A">
      <w:pPr>
        <w:rPr>
          <w:rFonts w:asciiTheme="majorHAnsi" w:hAnsiTheme="majorHAnsi"/>
        </w:rPr>
      </w:pPr>
      <w:r>
        <w:rPr>
          <w:rFonts w:asciiTheme="majorHAnsi" w:hAnsiTheme="majorHAnsi"/>
        </w:rPr>
        <w:t xml:space="preserve">     In anticipation of state funding, new programs, and roles that will be created for our health department, we started the search for a new building. We obtained a new location inside the B</w:t>
      </w:r>
      <w:r w:rsidR="00805DA6">
        <w:rPr>
          <w:rFonts w:asciiTheme="majorHAnsi" w:hAnsiTheme="majorHAnsi"/>
        </w:rPr>
        <w:t>ie</w:t>
      </w:r>
      <w:r>
        <w:rPr>
          <w:rFonts w:asciiTheme="majorHAnsi" w:hAnsiTheme="majorHAnsi"/>
        </w:rPr>
        <w:t xml:space="preserve">rhaus Center, which will allow the health department to expand </w:t>
      </w:r>
      <w:r w:rsidR="00A23312">
        <w:rPr>
          <w:rFonts w:asciiTheme="majorHAnsi" w:hAnsiTheme="majorHAnsi"/>
        </w:rPr>
        <w:t>its</w:t>
      </w:r>
      <w:r>
        <w:rPr>
          <w:rFonts w:asciiTheme="majorHAnsi" w:hAnsiTheme="majorHAnsi"/>
        </w:rPr>
        <w:t xml:space="preserve"> programs and functions in Knox County. </w:t>
      </w:r>
    </w:p>
    <w:p w14:paraId="1CA7B50B" w14:textId="2F80253B" w:rsidR="0093735E" w:rsidRDefault="0093735E" w:rsidP="0033359A">
      <w:pPr>
        <w:rPr>
          <w:rFonts w:asciiTheme="majorHAnsi" w:hAnsiTheme="majorHAnsi"/>
        </w:rPr>
      </w:pPr>
      <w:r>
        <w:rPr>
          <w:rFonts w:asciiTheme="majorHAnsi" w:hAnsiTheme="majorHAnsi"/>
        </w:rPr>
        <w:t xml:space="preserve">     In expansion of our programs, the health department has been successful in obtaining grants through Indiana Department of Health. These grants have assisted us in COVID-19 testing, Immunizations, Community Health Worker, and COVID Workforce. While we continue to fulfill the requirements of these grants, we hope to successfully se</w:t>
      </w:r>
      <w:r w:rsidR="00C365DC">
        <w:rPr>
          <w:rFonts w:asciiTheme="majorHAnsi" w:hAnsiTheme="majorHAnsi"/>
        </w:rPr>
        <w:t>e</w:t>
      </w:r>
      <w:r>
        <w:rPr>
          <w:rFonts w:asciiTheme="majorHAnsi" w:hAnsiTheme="majorHAnsi"/>
        </w:rPr>
        <w:t xml:space="preserve"> an impact of public health and lowering disparities in Knox County. </w:t>
      </w:r>
    </w:p>
    <w:p w14:paraId="292124C0" w14:textId="1B025A97" w:rsidR="0093735E" w:rsidRPr="00185D68" w:rsidRDefault="0093735E" w:rsidP="0033359A">
      <w:pPr>
        <w:rPr>
          <w:rFonts w:asciiTheme="majorHAnsi" w:hAnsiTheme="majorHAnsi"/>
        </w:rPr>
      </w:pPr>
      <w:r>
        <w:rPr>
          <w:rFonts w:asciiTheme="majorHAnsi" w:hAnsiTheme="majorHAnsi"/>
        </w:rPr>
        <w:t xml:space="preserve">     As we look forward to 2023, we will continue our historic roles in the community as well as to partner with other providers to expand public health, </w:t>
      </w:r>
      <w:r w:rsidR="00A23312">
        <w:rPr>
          <w:rFonts w:asciiTheme="majorHAnsi" w:hAnsiTheme="majorHAnsi"/>
        </w:rPr>
        <w:t>education,</w:t>
      </w:r>
      <w:r>
        <w:rPr>
          <w:rFonts w:asciiTheme="majorHAnsi" w:hAnsiTheme="majorHAnsi"/>
        </w:rPr>
        <w:t xml:space="preserve"> and outreach, to provide a better overall place to live in Knox County, Indiana.</w:t>
      </w:r>
    </w:p>
    <w:p w14:paraId="6FC14877" w14:textId="6505F543" w:rsidR="0033359A" w:rsidRDefault="0033359A" w:rsidP="0033359A"/>
    <w:p w14:paraId="309F0B3E" w14:textId="607F25AF" w:rsidR="0033359A" w:rsidRDefault="0033359A" w:rsidP="0033359A"/>
    <w:p w14:paraId="4A5D1658" w14:textId="69A0017F" w:rsidR="0033359A" w:rsidRDefault="0033359A" w:rsidP="0033359A">
      <w:pPr>
        <w:rPr>
          <w:rFonts w:asciiTheme="majorHAnsi" w:hAnsiTheme="majorHAnsi"/>
          <w:b/>
          <w:bCs/>
          <w:sz w:val="28"/>
          <w:szCs w:val="28"/>
        </w:rPr>
      </w:pPr>
      <w:r w:rsidRPr="0033359A">
        <w:rPr>
          <w:rFonts w:asciiTheme="majorHAnsi" w:hAnsiTheme="majorHAnsi"/>
          <w:b/>
          <w:bCs/>
          <w:sz w:val="28"/>
          <w:szCs w:val="28"/>
        </w:rPr>
        <w:t>Highlights from 2022</w:t>
      </w:r>
    </w:p>
    <w:p w14:paraId="3A6641AC" w14:textId="231206E9" w:rsidR="0033359A" w:rsidRPr="0033359A" w:rsidRDefault="0033359A" w:rsidP="0033359A">
      <w:pPr>
        <w:rPr>
          <w:rFonts w:asciiTheme="majorHAnsi" w:hAnsiTheme="majorHAnsi"/>
          <w:szCs w:val="24"/>
        </w:rPr>
      </w:pPr>
      <w:r>
        <w:rPr>
          <w:rFonts w:asciiTheme="majorHAnsi" w:hAnsiTheme="majorHAnsi"/>
          <w:szCs w:val="24"/>
        </w:rPr>
        <w:t xml:space="preserve">     After </w:t>
      </w:r>
      <w:r w:rsidR="005F2ED2">
        <w:rPr>
          <w:rFonts w:asciiTheme="majorHAnsi" w:hAnsiTheme="majorHAnsi"/>
          <w:szCs w:val="24"/>
        </w:rPr>
        <w:t>30</w:t>
      </w:r>
      <w:r>
        <w:rPr>
          <w:rFonts w:asciiTheme="majorHAnsi" w:hAnsiTheme="majorHAnsi"/>
          <w:szCs w:val="24"/>
        </w:rPr>
        <w:t xml:space="preserve"> years of service to the Knox County Health Department, Environmentalist Michael Beaman retired. During his time at the health department, Michael worked in food safety, septic, chief environmentalist, and the administrative assistant. Michael accepted a different position after retiring, with the health department. Michael is now a consultant and assists with training employees in all aspects of septic and environmental safety. The employees of the Knox County Health Department truly miss Michael and wish him all the best doing his woodworking during his </w:t>
      </w:r>
      <w:r w:rsidR="00025DB1">
        <w:rPr>
          <w:rFonts w:asciiTheme="majorHAnsi" w:hAnsiTheme="majorHAnsi"/>
          <w:szCs w:val="24"/>
        </w:rPr>
        <w:t>well-deserved</w:t>
      </w:r>
      <w:r>
        <w:rPr>
          <w:rFonts w:asciiTheme="majorHAnsi" w:hAnsiTheme="majorHAnsi"/>
          <w:szCs w:val="24"/>
        </w:rPr>
        <w:t xml:space="preserve"> retirement. </w:t>
      </w:r>
    </w:p>
    <w:p w14:paraId="23EB9A6E" w14:textId="1E60A46D" w:rsidR="00E523C3" w:rsidRPr="00E523C3" w:rsidRDefault="00E523C3" w:rsidP="00E523C3">
      <w:pPr>
        <w:pStyle w:val="Signature"/>
      </w:pPr>
    </w:p>
    <w:p w14:paraId="20903419" w14:textId="77777777" w:rsidR="00D476F7" w:rsidRDefault="00D476F7">
      <w:pPr>
        <w:spacing w:after="180" w:line="336" w:lineRule="auto"/>
        <w:contextualSpacing w:val="0"/>
        <w:rPr>
          <w:b/>
          <w:kern w:val="20"/>
        </w:rPr>
      </w:pPr>
      <w:r>
        <w:br w:type="page"/>
      </w:r>
    </w:p>
    <w:p w14:paraId="572B5728" w14:textId="6A6A12F6" w:rsidR="00D476F7" w:rsidRDefault="00302A15" w:rsidP="00D476F7">
      <w:pPr>
        <w:pStyle w:val="Heading1"/>
      </w:pPr>
      <w:r>
        <w:lastRenderedPageBreak/>
        <w:t>Department Reports</w:t>
      </w:r>
    </w:p>
    <w:p w14:paraId="02665B83" w14:textId="2BD15289" w:rsidR="00302A15" w:rsidRDefault="00302A15" w:rsidP="00302A15"/>
    <w:p w14:paraId="1858101D" w14:textId="6290573A" w:rsidR="00302A15" w:rsidRPr="004409FA" w:rsidRDefault="00302A15" w:rsidP="00302A15">
      <w:pPr>
        <w:rPr>
          <w:rFonts w:asciiTheme="majorHAnsi" w:hAnsiTheme="majorHAnsi"/>
          <w:b/>
          <w:bCs/>
        </w:rPr>
      </w:pPr>
      <w:r w:rsidRPr="004409FA">
        <w:rPr>
          <w:rFonts w:asciiTheme="majorHAnsi" w:hAnsiTheme="majorHAnsi"/>
          <w:b/>
          <w:bCs/>
        </w:rPr>
        <w:t>Vital Records – Roxanne Kempfer VRP-S</w:t>
      </w:r>
    </w:p>
    <w:p w14:paraId="34BB7C96" w14:textId="01A2D091" w:rsidR="00D476F7" w:rsidRPr="00A87673" w:rsidRDefault="00302A15" w:rsidP="00D476F7">
      <w:pPr>
        <w:rPr>
          <w:rFonts w:asciiTheme="majorHAnsi" w:hAnsiTheme="majorHAnsi"/>
        </w:rPr>
      </w:pPr>
      <w:r w:rsidRPr="00A87673">
        <w:rPr>
          <w:rFonts w:asciiTheme="majorHAnsi" w:hAnsiTheme="majorHAnsi"/>
        </w:rPr>
        <w:t xml:space="preserve">     </w:t>
      </w:r>
      <w:r w:rsidR="00A51320" w:rsidRPr="00A87673">
        <w:rPr>
          <w:rFonts w:asciiTheme="majorHAnsi" w:hAnsiTheme="majorHAnsi"/>
        </w:rPr>
        <w:t xml:space="preserve">Roxanne works in the Vital Records department. </w:t>
      </w:r>
      <w:r w:rsidR="00997A10" w:rsidRPr="00A87673">
        <w:rPr>
          <w:rFonts w:asciiTheme="majorHAnsi" w:hAnsiTheme="majorHAnsi"/>
        </w:rPr>
        <w:t xml:space="preserve">Roxanne reports that the DRIVE system through the Indiana Access Portal, has become more user friendly throughout its early stages. DRIVE has implemented new fetal death software as well. The vital records department works with the Daviess County </w:t>
      </w:r>
      <w:r w:rsidR="00B92C84">
        <w:rPr>
          <w:rFonts w:asciiTheme="majorHAnsi" w:hAnsiTheme="majorHAnsi"/>
        </w:rPr>
        <w:t>IRACS</w:t>
      </w:r>
      <w:r w:rsidR="00997A10" w:rsidRPr="00A87673">
        <w:rPr>
          <w:rFonts w:asciiTheme="majorHAnsi" w:hAnsiTheme="majorHAnsi"/>
        </w:rPr>
        <w:t xml:space="preserve"> in assisting incarcerated individuals in obtaining their birth certificates for future employment, housing, and identification purposes. The vital records department also works with another program located in Knox County, to help homeless and </w:t>
      </w:r>
      <w:r w:rsidR="00BB0293" w:rsidRPr="00A87673">
        <w:rPr>
          <w:rFonts w:asciiTheme="majorHAnsi" w:hAnsiTheme="majorHAnsi"/>
        </w:rPr>
        <w:t>lo</w:t>
      </w:r>
      <w:r w:rsidR="00BB0293">
        <w:rPr>
          <w:rFonts w:asciiTheme="majorHAnsi" w:hAnsiTheme="majorHAnsi"/>
        </w:rPr>
        <w:t>w</w:t>
      </w:r>
      <w:r w:rsidR="00BB0293" w:rsidRPr="00A87673">
        <w:rPr>
          <w:rFonts w:asciiTheme="majorHAnsi" w:hAnsiTheme="majorHAnsi"/>
        </w:rPr>
        <w:t>-income</w:t>
      </w:r>
      <w:r w:rsidR="00997A10" w:rsidRPr="00A87673">
        <w:rPr>
          <w:rFonts w:asciiTheme="majorHAnsi" w:hAnsiTheme="majorHAnsi"/>
        </w:rPr>
        <w:t xml:space="preserve"> citizens receive one free birth certificate. Since these policies were adopted, the vital records department has supplied close to 100 free birth certificates. Roxanne obtained two certificates through the Indiana Vital Records Association, Management/Statistics Management and Amendments/Statistics Management. </w:t>
      </w:r>
    </w:p>
    <w:p w14:paraId="1336A558" w14:textId="3271E694" w:rsidR="00997A10" w:rsidRPr="00A87673" w:rsidRDefault="00997A10" w:rsidP="00D476F7">
      <w:pPr>
        <w:rPr>
          <w:rFonts w:asciiTheme="majorHAnsi" w:hAnsiTheme="majorHAnsi"/>
        </w:rPr>
      </w:pPr>
    </w:p>
    <w:p w14:paraId="56A78BCA" w14:textId="09F4DA2F" w:rsidR="00997A10" w:rsidRPr="004409FA" w:rsidRDefault="00997A10" w:rsidP="00D476F7">
      <w:pPr>
        <w:rPr>
          <w:rFonts w:asciiTheme="majorHAnsi" w:hAnsiTheme="majorHAnsi"/>
          <w:b/>
          <w:bCs/>
        </w:rPr>
      </w:pPr>
      <w:r w:rsidRPr="004409FA">
        <w:rPr>
          <w:rFonts w:asciiTheme="majorHAnsi" w:hAnsiTheme="majorHAnsi"/>
          <w:b/>
          <w:bCs/>
        </w:rPr>
        <w:t xml:space="preserve">Septic &amp; </w:t>
      </w:r>
      <w:r w:rsidR="00E61D34" w:rsidRPr="004409FA">
        <w:rPr>
          <w:rFonts w:asciiTheme="majorHAnsi" w:hAnsiTheme="majorHAnsi"/>
          <w:b/>
          <w:bCs/>
        </w:rPr>
        <w:t>Wastewater</w:t>
      </w:r>
      <w:r w:rsidRPr="004409FA">
        <w:rPr>
          <w:rFonts w:asciiTheme="majorHAnsi" w:hAnsiTheme="majorHAnsi"/>
          <w:b/>
          <w:bCs/>
        </w:rPr>
        <w:t xml:space="preserve"> – Joseph Robey</w:t>
      </w:r>
    </w:p>
    <w:p w14:paraId="3E3C0406" w14:textId="56041E7A" w:rsidR="00997A10" w:rsidRPr="00A87673" w:rsidRDefault="00997A10" w:rsidP="00D476F7">
      <w:pPr>
        <w:rPr>
          <w:rFonts w:asciiTheme="majorHAnsi" w:hAnsiTheme="majorHAnsi"/>
        </w:rPr>
      </w:pPr>
      <w:r w:rsidRPr="00A87673">
        <w:rPr>
          <w:rFonts w:asciiTheme="majorHAnsi" w:hAnsiTheme="majorHAnsi"/>
        </w:rPr>
        <w:t xml:space="preserve">     Joseph Robey is new to the Knox County Health Department. Joseph </w:t>
      </w:r>
      <w:r w:rsidR="001845C6" w:rsidRPr="00A87673">
        <w:rPr>
          <w:rFonts w:asciiTheme="majorHAnsi" w:hAnsiTheme="majorHAnsi"/>
        </w:rPr>
        <w:t>oversees</w:t>
      </w:r>
      <w:r w:rsidRPr="00A87673">
        <w:rPr>
          <w:rFonts w:asciiTheme="majorHAnsi" w:hAnsiTheme="majorHAnsi"/>
        </w:rPr>
        <w:t xml:space="preserve"> all </w:t>
      </w:r>
      <w:r w:rsidR="001845C6">
        <w:rPr>
          <w:rFonts w:asciiTheme="majorHAnsi" w:hAnsiTheme="majorHAnsi"/>
        </w:rPr>
        <w:t>septic related complaints</w:t>
      </w:r>
      <w:r w:rsidRPr="00A87673">
        <w:rPr>
          <w:rFonts w:asciiTheme="majorHAnsi" w:hAnsiTheme="majorHAnsi"/>
        </w:rPr>
        <w:t xml:space="preserve">, installs, and repairs of septic systems in Knox County. Joseph also handles complaints regarding </w:t>
      </w:r>
      <w:r w:rsidR="00E61D34" w:rsidRPr="00A87673">
        <w:rPr>
          <w:rFonts w:asciiTheme="majorHAnsi" w:hAnsiTheme="majorHAnsi"/>
        </w:rPr>
        <w:t>wastewater</w:t>
      </w:r>
      <w:r w:rsidRPr="00A87673">
        <w:rPr>
          <w:rFonts w:asciiTheme="majorHAnsi" w:hAnsiTheme="majorHAnsi"/>
        </w:rPr>
        <w:t xml:space="preserve">, sewage, and septic issues. </w:t>
      </w:r>
      <w:r w:rsidR="00E61D34" w:rsidRPr="00A87673">
        <w:rPr>
          <w:rFonts w:asciiTheme="majorHAnsi" w:hAnsiTheme="majorHAnsi"/>
        </w:rPr>
        <w:t>Joseph has been training side by side with Indiana Department of Health, and Michael Beaman</w:t>
      </w:r>
      <w:r w:rsidR="001845C6">
        <w:rPr>
          <w:rFonts w:asciiTheme="majorHAnsi" w:hAnsiTheme="majorHAnsi"/>
        </w:rPr>
        <w:t>.</w:t>
      </w:r>
    </w:p>
    <w:p w14:paraId="2063EBA8" w14:textId="5959E830" w:rsidR="00E61D34" w:rsidRPr="00A87673" w:rsidRDefault="00E61D34" w:rsidP="00D476F7">
      <w:pPr>
        <w:rPr>
          <w:rFonts w:asciiTheme="majorHAnsi" w:hAnsiTheme="majorHAnsi"/>
        </w:rPr>
      </w:pPr>
    </w:p>
    <w:p w14:paraId="692D50BA" w14:textId="5491D87D" w:rsidR="00E61D34" w:rsidRPr="004409FA" w:rsidRDefault="00E61D34" w:rsidP="00D476F7">
      <w:pPr>
        <w:rPr>
          <w:rFonts w:asciiTheme="majorHAnsi" w:hAnsiTheme="majorHAnsi"/>
          <w:b/>
          <w:bCs/>
        </w:rPr>
      </w:pPr>
      <w:r w:rsidRPr="004409FA">
        <w:rPr>
          <w:rFonts w:asciiTheme="majorHAnsi" w:hAnsiTheme="majorHAnsi"/>
          <w:b/>
          <w:bCs/>
        </w:rPr>
        <w:t>Sanitation – Tara Hayden</w:t>
      </w:r>
    </w:p>
    <w:p w14:paraId="7A2B12CA" w14:textId="0D6EC750" w:rsidR="00E61D34" w:rsidRPr="00A87673" w:rsidRDefault="00E61D34" w:rsidP="00D476F7">
      <w:pPr>
        <w:rPr>
          <w:rFonts w:asciiTheme="majorHAnsi" w:hAnsiTheme="majorHAnsi"/>
        </w:rPr>
      </w:pPr>
      <w:r w:rsidRPr="00A87673">
        <w:rPr>
          <w:rFonts w:asciiTheme="majorHAnsi" w:hAnsiTheme="majorHAnsi"/>
        </w:rPr>
        <w:t xml:space="preserve">     Tara works in the food safety department. Tara has completed necessary training through Indiana Department of Health, FDA, and the CDC. Tara consistently pursues her knowledge and training in food safety and food borne illness. Tara inspects all local food establishments, mobile trucks, pushcarts, temporary vendors, and all festivals/fairs.  </w:t>
      </w:r>
    </w:p>
    <w:p w14:paraId="19C1D945" w14:textId="3CB8F57F" w:rsidR="00E61D34" w:rsidRPr="00A87673" w:rsidRDefault="00E61D34" w:rsidP="00D476F7">
      <w:pPr>
        <w:rPr>
          <w:rFonts w:asciiTheme="majorHAnsi" w:hAnsiTheme="majorHAnsi"/>
        </w:rPr>
      </w:pPr>
    </w:p>
    <w:p w14:paraId="1EAEE347" w14:textId="19868282" w:rsidR="00E61D34" w:rsidRPr="004409FA" w:rsidRDefault="00E61D34" w:rsidP="00D476F7">
      <w:pPr>
        <w:rPr>
          <w:rFonts w:asciiTheme="majorHAnsi" w:hAnsiTheme="majorHAnsi"/>
          <w:b/>
          <w:bCs/>
        </w:rPr>
      </w:pPr>
      <w:r w:rsidRPr="004409FA">
        <w:rPr>
          <w:rFonts w:asciiTheme="majorHAnsi" w:hAnsiTheme="majorHAnsi"/>
          <w:b/>
          <w:bCs/>
        </w:rPr>
        <w:t>Administrative Assistant – Cassandra Smith</w:t>
      </w:r>
    </w:p>
    <w:p w14:paraId="584986D3" w14:textId="25F880A8" w:rsidR="00E61D34" w:rsidRPr="00A87673" w:rsidRDefault="00E61D34" w:rsidP="00D476F7">
      <w:pPr>
        <w:rPr>
          <w:rFonts w:asciiTheme="majorHAnsi" w:hAnsiTheme="majorHAnsi"/>
        </w:rPr>
      </w:pPr>
      <w:r w:rsidRPr="00A87673">
        <w:rPr>
          <w:rFonts w:asciiTheme="majorHAnsi" w:hAnsiTheme="majorHAnsi"/>
        </w:rPr>
        <w:t xml:space="preserve">     Cassandra </w:t>
      </w:r>
      <w:r w:rsidR="005A74AF" w:rsidRPr="00A87673">
        <w:rPr>
          <w:rFonts w:asciiTheme="majorHAnsi" w:hAnsiTheme="majorHAnsi"/>
        </w:rPr>
        <w:t xml:space="preserve">supervises the vital records department, septic department, food safety department, </w:t>
      </w:r>
      <w:r w:rsidR="00BF79D6" w:rsidRPr="00A87673">
        <w:rPr>
          <w:rFonts w:asciiTheme="majorHAnsi" w:hAnsiTheme="majorHAnsi"/>
        </w:rPr>
        <w:t>and</w:t>
      </w:r>
      <w:r w:rsidR="005A74AF" w:rsidRPr="00A87673">
        <w:rPr>
          <w:rFonts w:asciiTheme="majorHAnsi" w:hAnsiTheme="majorHAnsi"/>
        </w:rPr>
        <w:t xml:space="preserve"> is the grant writer and</w:t>
      </w:r>
      <w:r w:rsidR="00BF79D6" w:rsidRPr="00A87673">
        <w:rPr>
          <w:rFonts w:asciiTheme="majorHAnsi" w:hAnsiTheme="majorHAnsi"/>
        </w:rPr>
        <w:t xml:space="preserve"> grant</w:t>
      </w:r>
      <w:r w:rsidR="005A74AF" w:rsidRPr="00A87673">
        <w:rPr>
          <w:rFonts w:asciiTheme="majorHAnsi" w:hAnsiTheme="majorHAnsi"/>
        </w:rPr>
        <w:t xml:space="preserve"> manager for the health department. </w:t>
      </w:r>
      <w:r w:rsidR="00692D82" w:rsidRPr="00A87673">
        <w:rPr>
          <w:rFonts w:asciiTheme="majorHAnsi" w:hAnsiTheme="majorHAnsi"/>
        </w:rPr>
        <w:t xml:space="preserve">Cassandra took over the role of Administrative Assistant and Financial Officer. Cassandra also is the environmentalist that handles unfit homes due to harborage, pests, or drug </w:t>
      </w:r>
      <w:r w:rsidR="00692D82" w:rsidRPr="00A87673">
        <w:rPr>
          <w:rFonts w:asciiTheme="majorHAnsi" w:hAnsiTheme="majorHAnsi"/>
        </w:rPr>
        <w:lastRenderedPageBreak/>
        <w:t xml:space="preserve">manufacturing. She also </w:t>
      </w:r>
      <w:r w:rsidR="001845C6">
        <w:rPr>
          <w:rFonts w:asciiTheme="majorHAnsi" w:hAnsiTheme="majorHAnsi"/>
        </w:rPr>
        <w:t>manages</w:t>
      </w:r>
      <w:r w:rsidR="00692D82" w:rsidRPr="00A87673">
        <w:rPr>
          <w:rFonts w:asciiTheme="majorHAnsi" w:hAnsiTheme="majorHAnsi"/>
        </w:rPr>
        <w:t xml:space="preserve"> all animal bite complaints, DCFS cases,</w:t>
      </w:r>
      <w:r w:rsidR="001845C6">
        <w:rPr>
          <w:rFonts w:asciiTheme="majorHAnsi" w:hAnsiTheme="majorHAnsi"/>
        </w:rPr>
        <w:t xml:space="preserve"> tattoo establishment inspections/permitting, inspection/permitting of body artists,</w:t>
      </w:r>
      <w:r w:rsidR="00692D82" w:rsidRPr="00A87673">
        <w:rPr>
          <w:rFonts w:asciiTheme="majorHAnsi" w:hAnsiTheme="majorHAnsi"/>
        </w:rPr>
        <w:t xml:space="preserve"> and is the Certified Community Health Worker for the Knox County Health Department.</w:t>
      </w:r>
      <w:r w:rsidR="00BF79D6" w:rsidRPr="00A87673">
        <w:rPr>
          <w:rFonts w:asciiTheme="majorHAnsi" w:hAnsiTheme="majorHAnsi"/>
        </w:rPr>
        <w:t xml:space="preserve"> Cassandra </w:t>
      </w:r>
      <w:r w:rsidR="001845C6">
        <w:rPr>
          <w:rFonts w:asciiTheme="majorHAnsi" w:hAnsiTheme="majorHAnsi"/>
        </w:rPr>
        <w:t>took on the role of</w:t>
      </w:r>
      <w:r w:rsidR="00BF79D6" w:rsidRPr="00A87673">
        <w:rPr>
          <w:rFonts w:asciiTheme="majorHAnsi" w:hAnsiTheme="majorHAnsi"/>
        </w:rPr>
        <w:t xml:space="preserve"> advertising and media for the health department. </w:t>
      </w:r>
    </w:p>
    <w:p w14:paraId="71848804" w14:textId="0462F3DF" w:rsidR="0033359A" w:rsidRPr="00A87673" w:rsidRDefault="0033359A" w:rsidP="00D476F7">
      <w:pPr>
        <w:rPr>
          <w:rFonts w:asciiTheme="majorHAnsi" w:hAnsiTheme="majorHAnsi"/>
        </w:rPr>
      </w:pPr>
    </w:p>
    <w:p w14:paraId="63327392" w14:textId="6A717111" w:rsidR="0033359A" w:rsidRPr="004409FA" w:rsidRDefault="0033359A" w:rsidP="00D476F7">
      <w:pPr>
        <w:rPr>
          <w:rFonts w:asciiTheme="majorHAnsi" w:hAnsiTheme="majorHAnsi"/>
          <w:b/>
          <w:bCs/>
        </w:rPr>
      </w:pPr>
      <w:r w:rsidRPr="004409FA">
        <w:rPr>
          <w:rFonts w:asciiTheme="majorHAnsi" w:hAnsiTheme="majorHAnsi"/>
          <w:b/>
          <w:bCs/>
        </w:rPr>
        <w:t>Emergency Preparedness – Howard Hatcher</w:t>
      </w:r>
    </w:p>
    <w:p w14:paraId="08BFD096" w14:textId="77777777" w:rsidR="0086327F" w:rsidRPr="00E103AD" w:rsidRDefault="0086327F" w:rsidP="0086327F">
      <w:pPr>
        <w:rPr>
          <w:rFonts w:asciiTheme="majorHAnsi" w:eastAsia="Times New Roman" w:hAnsiTheme="majorHAnsi" w:cs="Times New Roman"/>
          <w:szCs w:val="24"/>
        </w:rPr>
      </w:pPr>
      <w:r w:rsidRPr="00E103AD">
        <w:rPr>
          <w:rFonts w:asciiTheme="majorHAnsi" w:eastAsia="Times New Roman" w:hAnsiTheme="majorHAnsi" w:cs="Times New Roman"/>
          <w:szCs w:val="24"/>
        </w:rPr>
        <w:t>Monthly Teams Meeting and Webinars - Reporting Covid vaccine data to CHIRP -  BinaxNow Testing – BP3 and BP4  Public Health Emergency Preparedness Grant – BP3 &amp; BP4 Deliverables – AAR IP - Naloxone  Grant – Tracking - Securing used, expired, &amp; wasted Covid vaccine &amp; vials - Monitoring Squarespace Scheduling &amp; Generating Patient Registry – Reporting LHD status to EMResource -  Submission of  ICS 213 RR to isdhdeplogistics@iash.in.gov and Ordering PPE from Langham Logistics - Procurement and Distribution of PPE to LTC, GSH, LHD, Government organizations, Congregate settings, NGOs, Ancillary, and Public - Securing MOUs for POD operations - Meetings: D10 HDs, D10 HCC, GSHEM Sub-Committee, D10 Hospitals, EMA, LEPC, LBOH - Drills: Monthly WebEOC 9.12, &amp;  800MHz Radio Test. - Quarterly IHAN tests - Quarterly Call Downs, Q1 1 July – 30 September (92 days) Q2 1 October – 31 December (92 days) Q3 1 January – 31 March (90 days) Q4 1 April – 30 June (91 days). - Exercises w/ D10, LEPC, ISDH, HCC &amp; GSH. – Sanitizing the immunization clinic (SHD/VO) -</w:t>
      </w:r>
    </w:p>
    <w:p w14:paraId="296A44BA"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BinaxNow tests administered when requested to HD employees, firefighters, and residents traveling abroad.</w:t>
      </w:r>
    </w:p>
    <w:p w14:paraId="6CDB6B62" w14:textId="77777777" w:rsidR="0086327F" w:rsidRPr="00E103AD" w:rsidRDefault="0086327F" w:rsidP="0086327F">
      <w:pPr>
        <w:spacing w:line="240" w:lineRule="auto"/>
        <w:rPr>
          <w:rFonts w:asciiTheme="majorHAnsi" w:hAnsiTheme="majorHAnsi" w:cs="Times New Roman"/>
          <w:szCs w:val="24"/>
        </w:rPr>
      </w:pPr>
    </w:p>
    <w:p w14:paraId="38B38A4F"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January 6, 2022, supplied BinaxNOW Reagent to Willow Manor</w:t>
      </w:r>
    </w:p>
    <w:p w14:paraId="5ACDCE57" w14:textId="77777777" w:rsidR="0086327F" w:rsidRPr="00E103AD" w:rsidRDefault="0086327F" w:rsidP="0086327F">
      <w:pPr>
        <w:spacing w:line="240" w:lineRule="auto"/>
        <w:rPr>
          <w:rFonts w:asciiTheme="majorHAnsi" w:hAnsiTheme="majorHAnsi" w:cs="Times New Roman"/>
          <w:szCs w:val="24"/>
        </w:rPr>
      </w:pPr>
    </w:p>
    <w:p w14:paraId="2471D10D"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January 7, met with Vanessa Phillips and discussed PDB Grant </w:t>
      </w:r>
    </w:p>
    <w:p w14:paraId="3D6D9359" w14:textId="77777777" w:rsidR="0086327F" w:rsidRPr="00E103AD" w:rsidRDefault="0086327F" w:rsidP="0086327F">
      <w:pPr>
        <w:spacing w:line="240" w:lineRule="auto"/>
        <w:rPr>
          <w:rFonts w:asciiTheme="majorHAnsi" w:hAnsiTheme="majorHAnsi" w:cs="Times New Roman"/>
          <w:szCs w:val="24"/>
        </w:rPr>
      </w:pPr>
    </w:p>
    <w:p w14:paraId="2FBA9CF1"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January 13, 2022, distributed 600 Level 1 gowns to PACE, Palmyra Township FD, Willow Manor, and the Betty J. McCormick Senior Center.</w:t>
      </w:r>
    </w:p>
    <w:p w14:paraId="25239AB3" w14:textId="77777777" w:rsidR="0086327F" w:rsidRPr="00E103AD" w:rsidRDefault="0086327F" w:rsidP="0086327F">
      <w:pPr>
        <w:spacing w:line="240" w:lineRule="auto"/>
        <w:rPr>
          <w:rFonts w:asciiTheme="majorHAnsi" w:hAnsiTheme="majorHAnsi" w:cs="Times New Roman"/>
          <w:szCs w:val="24"/>
        </w:rPr>
      </w:pPr>
    </w:p>
    <w:p w14:paraId="61F2940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January 14, 2022, delivered 200 BinaxNOW Kits to GSH</w:t>
      </w:r>
    </w:p>
    <w:p w14:paraId="3224AF13" w14:textId="77777777" w:rsidR="0086327F" w:rsidRPr="00E103AD" w:rsidRDefault="0086327F" w:rsidP="0086327F">
      <w:pPr>
        <w:spacing w:line="240" w:lineRule="auto"/>
        <w:rPr>
          <w:rFonts w:asciiTheme="majorHAnsi" w:hAnsiTheme="majorHAnsi" w:cs="Times New Roman"/>
          <w:szCs w:val="24"/>
        </w:rPr>
      </w:pPr>
    </w:p>
    <w:p w14:paraId="445D3508"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January 18, 2022, distributed level 1 gowns to the Knox County Housing Authority, Scott Family Dentistry, Breuker DDS, and Guardian Home Health Care.</w:t>
      </w:r>
    </w:p>
    <w:p w14:paraId="46C85889" w14:textId="77777777" w:rsidR="0086327F" w:rsidRPr="00E103AD" w:rsidRDefault="0086327F" w:rsidP="0086327F">
      <w:pPr>
        <w:spacing w:line="240" w:lineRule="auto"/>
        <w:rPr>
          <w:rFonts w:asciiTheme="majorHAnsi" w:hAnsiTheme="majorHAnsi" w:cs="Times New Roman"/>
          <w:szCs w:val="24"/>
        </w:rPr>
      </w:pPr>
    </w:p>
    <w:p w14:paraId="0EF9577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January 19, 2022, coordinated the delivery 120 BinaxNOW Kits to the Dubois County HD from the Knox County HD with ISP D35 Post Command. (Trooper Ryan Johnson)</w:t>
      </w:r>
    </w:p>
    <w:p w14:paraId="0E9C2B19" w14:textId="77777777" w:rsidR="0086327F" w:rsidRPr="00E103AD" w:rsidRDefault="0086327F" w:rsidP="0086327F">
      <w:pPr>
        <w:spacing w:line="240" w:lineRule="auto"/>
        <w:rPr>
          <w:rFonts w:asciiTheme="majorHAnsi" w:hAnsiTheme="majorHAnsi" w:cs="Times New Roman"/>
          <w:szCs w:val="24"/>
        </w:rPr>
      </w:pPr>
    </w:p>
    <w:p w14:paraId="182E1588"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January 20, 2022, provided 40 BinaxNow kits to Laci, DOHS for SIRYV.</w:t>
      </w:r>
    </w:p>
    <w:p w14:paraId="3AFCC5C4" w14:textId="77777777" w:rsidR="0086327F" w:rsidRPr="00E103AD" w:rsidRDefault="0086327F" w:rsidP="0086327F">
      <w:pPr>
        <w:spacing w:line="240" w:lineRule="auto"/>
        <w:rPr>
          <w:rFonts w:asciiTheme="majorHAnsi" w:hAnsiTheme="majorHAnsi" w:cs="Times New Roman"/>
          <w:szCs w:val="24"/>
        </w:rPr>
      </w:pPr>
    </w:p>
    <w:p w14:paraId="0E3BD55C"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lastRenderedPageBreak/>
        <w:t>January 24, 2022, participated in the COVID 19 Response Interim After Action Report.</w:t>
      </w:r>
    </w:p>
    <w:p w14:paraId="2874E624" w14:textId="77777777" w:rsidR="0086327F" w:rsidRPr="00E103AD" w:rsidRDefault="0086327F" w:rsidP="0086327F">
      <w:pPr>
        <w:spacing w:line="240" w:lineRule="auto"/>
        <w:rPr>
          <w:rFonts w:asciiTheme="majorHAnsi" w:hAnsiTheme="majorHAnsi" w:cs="Times New Roman"/>
          <w:szCs w:val="24"/>
        </w:rPr>
      </w:pPr>
    </w:p>
    <w:p w14:paraId="27ADC401" w14:textId="43F86509"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January 26, 2022, 6 Narcan and 6 Fentanyl Kits along with 1K masks delivered </w:t>
      </w:r>
      <w:r w:rsidR="00E103AD" w:rsidRPr="00E103AD">
        <w:rPr>
          <w:rFonts w:asciiTheme="majorHAnsi" w:hAnsiTheme="majorHAnsi" w:cs="Times New Roman"/>
          <w:szCs w:val="24"/>
        </w:rPr>
        <w:t>to the</w:t>
      </w:r>
      <w:r w:rsidRPr="00E103AD">
        <w:rPr>
          <w:rFonts w:asciiTheme="majorHAnsi" w:hAnsiTheme="majorHAnsi" w:cs="Times New Roman"/>
          <w:szCs w:val="24"/>
        </w:rPr>
        <w:t xml:space="preserve"> VCSC.</w:t>
      </w:r>
    </w:p>
    <w:p w14:paraId="5045146F"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 (MSY) </w:t>
      </w:r>
    </w:p>
    <w:p w14:paraId="052DB767" w14:textId="77777777" w:rsidR="0086327F" w:rsidRPr="00E103AD" w:rsidRDefault="0086327F" w:rsidP="0086327F">
      <w:pPr>
        <w:spacing w:line="240" w:lineRule="auto"/>
        <w:rPr>
          <w:rFonts w:asciiTheme="majorHAnsi" w:hAnsiTheme="majorHAnsi" w:cs="Times New Roman"/>
          <w:color w:val="FF0000"/>
          <w:szCs w:val="24"/>
        </w:rPr>
      </w:pPr>
    </w:p>
    <w:p w14:paraId="45E18C1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February 2, 2022, supplied 200 N95 Masks to Friends Home Health Care.</w:t>
      </w:r>
    </w:p>
    <w:p w14:paraId="78C70AA4" w14:textId="77777777" w:rsidR="0086327F" w:rsidRPr="00E103AD" w:rsidRDefault="0086327F" w:rsidP="0086327F">
      <w:pPr>
        <w:spacing w:line="240" w:lineRule="auto"/>
        <w:rPr>
          <w:rFonts w:asciiTheme="majorHAnsi" w:hAnsiTheme="majorHAnsi" w:cs="Times New Roman"/>
          <w:szCs w:val="24"/>
        </w:rPr>
      </w:pPr>
    </w:p>
    <w:p w14:paraId="06F024B3"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February 4, 2022, Booster Clinic VCSC</w:t>
      </w:r>
    </w:p>
    <w:p w14:paraId="45BCA8E4" w14:textId="77777777" w:rsidR="0086327F" w:rsidRPr="00E103AD" w:rsidRDefault="0086327F" w:rsidP="0086327F">
      <w:pPr>
        <w:spacing w:line="240" w:lineRule="auto"/>
        <w:rPr>
          <w:rFonts w:asciiTheme="majorHAnsi" w:hAnsiTheme="majorHAnsi" w:cs="Times New Roman"/>
          <w:szCs w:val="24"/>
        </w:rPr>
      </w:pPr>
    </w:p>
    <w:p w14:paraId="71A7FFB4"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February 11, 2022, Students vaxed, CMS &amp; LHS</w:t>
      </w:r>
    </w:p>
    <w:p w14:paraId="5509842A" w14:textId="77777777" w:rsidR="0086327F" w:rsidRPr="00E103AD" w:rsidRDefault="0086327F" w:rsidP="0086327F">
      <w:pPr>
        <w:spacing w:line="240" w:lineRule="auto"/>
        <w:rPr>
          <w:rFonts w:asciiTheme="majorHAnsi" w:hAnsiTheme="majorHAnsi" w:cs="Times New Roman"/>
          <w:szCs w:val="24"/>
        </w:rPr>
      </w:pPr>
    </w:p>
    <w:p w14:paraId="69202F2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February 25, 2022, 100 Masks to Knox County Probation</w:t>
      </w:r>
    </w:p>
    <w:p w14:paraId="12BCBFBC" w14:textId="77777777" w:rsidR="0086327F" w:rsidRPr="00E103AD" w:rsidRDefault="0086327F" w:rsidP="0086327F">
      <w:pPr>
        <w:spacing w:line="240" w:lineRule="auto"/>
        <w:rPr>
          <w:rFonts w:asciiTheme="majorHAnsi" w:hAnsiTheme="majorHAnsi" w:cs="Times New Roman"/>
          <w:szCs w:val="24"/>
        </w:rPr>
      </w:pPr>
    </w:p>
    <w:p w14:paraId="6E14525B"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February 26, 2022, Presentation of the History of Civil Defense and Homeland Security.</w:t>
      </w:r>
    </w:p>
    <w:p w14:paraId="1CA85CB4" w14:textId="77777777" w:rsidR="0086327F" w:rsidRPr="00E103AD" w:rsidRDefault="0086327F" w:rsidP="0086327F">
      <w:pPr>
        <w:spacing w:line="240" w:lineRule="auto"/>
        <w:rPr>
          <w:rFonts w:asciiTheme="majorHAnsi" w:hAnsiTheme="majorHAnsi" w:cs="Times New Roman"/>
          <w:szCs w:val="24"/>
        </w:rPr>
      </w:pPr>
    </w:p>
    <w:p w14:paraId="01F931BF" w14:textId="27657D1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February 28, </w:t>
      </w:r>
      <w:r w:rsidR="00E103AD" w:rsidRPr="00E103AD">
        <w:rPr>
          <w:rFonts w:asciiTheme="majorHAnsi" w:hAnsiTheme="majorHAnsi" w:cs="Times New Roman"/>
          <w:szCs w:val="24"/>
        </w:rPr>
        <w:t>2022, discussed</w:t>
      </w:r>
      <w:r w:rsidRPr="00E103AD">
        <w:rPr>
          <w:rFonts w:asciiTheme="majorHAnsi" w:hAnsiTheme="majorHAnsi" w:cs="Times New Roman"/>
          <w:szCs w:val="24"/>
        </w:rPr>
        <w:t xml:space="preserve"> the consideration for a TTX (Radiation) with EMA Director regarding Russia’s nuclear posture.</w:t>
      </w:r>
    </w:p>
    <w:p w14:paraId="4FF62362" w14:textId="77777777" w:rsidR="0086327F" w:rsidRPr="00E103AD" w:rsidRDefault="0086327F" w:rsidP="0086327F">
      <w:pPr>
        <w:spacing w:line="240" w:lineRule="auto"/>
        <w:rPr>
          <w:rFonts w:asciiTheme="majorHAnsi" w:hAnsiTheme="majorHAnsi" w:cs="Times New Roman"/>
          <w:szCs w:val="24"/>
        </w:rPr>
      </w:pPr>
    </w:p>
    <w:p w14:paraId="30B84CE2"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March 1, 2022, planning to exercise 800MHz radios for all D10 HDs and D10 HCC with GSH EM Troy Sanders and KCCD Rob McMullen.</w:t>
      </w:r>
    </w:p>
    <w:p w14:paraId="296A4242" w14:textId="77777777" w:rsidR="0086327F" w:rsidRPr="00E103AD" w:rsidRDefault="0086327F" w:rsidP="0086327F">
      <w:pPr>
        <w:spacing w:line="240" w:lineRule="auto"/>
        <w:rPr>
          <w:rFonts w:asciiTheme="majorHAnsi" w:hAnsiTheme="majorHAnsi" w:cs="Times New Roman"/>
          <w:szCs w:val="24"/>
        </w:rPr>
      </w:pPr>
    </w:p>
    <w:p w14:paraId="6C7CB4BE"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March 9, 2022, verified MOU with PACE is covered by Burkhart Ins.</w:t>
      </w:r>
    </w:p>
    <w:p w14:paraId="072EC3E7" w14:textId="77777777" w:rsidR="0086327F" w:rsidRPr="00E103AD" w:rsidRDefault="0086327F" w:rsidP="0086327F">
      <w:pPr>
        <w:spacing w:line="240" w:lineRule="auto"/>
        <w:rPr>
          <w:rFonts w:asciiTheme="majorHAnsi" w:hAnsiTheme="majorHAnsi" w:cs="Times New Roman"/>
          <w:szCs w:val="24"/>
        </w:rPr>
      </w:pPr>
    </w:p>
    <w:p w14:paraId="281E3788"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March 17, 2022, 800MHz Radio training at D10 HDs Oakland City meeting (Troy Sanders).</w:t>
      </w:r>
    </w:p>
    <w:p w14:paraId="2A45223E" w14:textId="77777777" w:rsidR="0086327F" w:rsidRPr="00E103AD" w:rsidRDefault="0086327F" w:rsidP="0086327F">
      <w:pPr>
        <w:spacing w:line="240" w:lineRule="auto"/>
        <w:rPr>
          <w:rFonts w:asciiTheme="majorHAnsi" w:hAnsiTheme="majorHAnsi" w:cs="Times New Roman"/>
          <w:szCs w:val="24"/>
        </w:rPr>
      </w:pPr>
    </w:p>
    <w:p w14:paraId="393F6317" w14:textId="52655CC1"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March 22, 2022, ICS213RR to Dep</w:t>
      </w:r>
      <w:r w:rsidR="00E103AD">
        <w:rPr>
          <w:rFonts w:asciiTheme="majorHAnsi" w:hAnsiTheme="majorHAnsi" w:cs="Times New Roman"/>
          <w:szCs w:val="24"/>
        </w:rPr>
        <w:t>o</w:t>
      </w:r>
      <w:r w:rsidRPr="00E103AD">
        <w:rPr>
          <w:rFonts w:asciiTheme="majorHAnsi" w:hAnsiTheme="majorHAnsi" w:cs="Times New Roman"/>
          <w:szCs w:val="24"/>
        </w:rPr>
        <w:t>logistics to “stockpile” supplies from Langham Logistics per DEP Deputy Director Kiley Huntington.</w:t>
      </w:r>
    </w:p>
    <w:p w14:paraId="4FC93688" w14:textId="77777777" w:rsidR="0086327F" w:rsidRPr="00E103AD" w:rsidRDefault="0086327F" w:rsidP="0086327F">
      <w:pPr>
        <w:spacing w:line="240" w:lineRule="auto"/>
        <w:rPr>
          <w:rFonts w:asciiTheme="majorHAnsi" w:hAnsiTheme="majorHAnsi" w:cs="Times New Roman"/>
          <w:szCs w:val="24"/>
        </w:rPr>
      </w:pPr>
    </w:p>
    <w:p w14:paraId="753DDCB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March 27, 2022, The HD Pandemic Plan was sent to Melinda Carie, GSH for the Magnet Story EP.</w:t>
      </w:r>
    </w:p>
    <w:p w14:paraId="6148519C" w14:textId="77777777" w:rsidR="0086327F" w:rsidRPr="00E103AD" w:rsidRDefault="0086327F" w:rsidP="0086327F">
      <w:pPr>
        <w:spacing w:line="240" w:lineRule="auto"/>
        <w:rPr>
          <w:rFonts w:asciiTheme="majorHAnsi" w:hAnsiTheme="majorHAnsi" w:cs="Times New Roman"/>
          <w:szCs w:val="24"/>
        </w:rPr>
      </w:pPr>
    </w:p>
    <w:p w14:paraId="2E6FA95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March 30, 2022, HD staff toured the Bierhaus Building as a possible new location for the HD.</w:t>
      </w:r>
    </w:p>
    <w:p w14:paraId="0CBF1B29" w14:textId="77777777" w:rsidR="0086327F" w:rsidRPr="00E103AD" w:rsidRDefault="0086327F" w:rsidP="0086327F">
      <w:pPr>
        <w:spacing w:line="240" w:lineRule="auto"/>
        <w:rPr>
          <w:rFonts w:asciiTheme="majorHAnsi" w:hAnsiTheme="majorHAnsi" w:cs="Times New Roman"/>
          <w:szCs w:val="24"/>
        </w:rPr>
      </w:pPr>
    </w:p>
    <w:p w14:paraId="1A81B71C"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April 4, 2022, 2022-2023 Naloxone Grant submitted to the IDOH.</w:t>
      </w:r>
    </w:p>
    <w:p w14:paraId="7D5A5E06" w14:textId="77777777" w:rsidR="0086327F" w:rsidRPr="00E103AD" w:rsidRDefault="0086327F" w:rsidP="0086327F">
      <w:pPr>
        <w:spacing w:line="240" w:lineRule="auto"/>
        <w:rPr>
          <w:rFonts w:asciiTheme="majorHAnsi" w:hAnsiTheme="majorHAnsi" w:cs="Times New Roman"/>
          <w:szCs w:val="24"/>
        </w:rPr>
      </w:pPr>
    </w:p>
    <w:p w14:paraId="0ED5F682"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April 12, 2022, the Red Cap survey was completed by the HD to receive and provide Test Kits to the public free of charge.</w:t>
      </w:r>
    </w:p>
    <w:p w14:paraId="415E831D" w14:textId="77777777" w:rsidR="0086327F" w:rsidRPr="00E103AD" w:rsidRDefault="0086327F" w:rsidP="0086327F">
      <w:pPr>
        <w:spacing w:line="240" w:lineRule="auto"/>
        <w:rPr>
          <w:rFonts w:asciiTheme="majorHAnsi" w:hAnsiTheme="majorHAnsi" w:cs="Times New Roman"/>
          <w:szCs w:val="24"/>
        </w:rPr>
      </w:pPr>
    </w:p>
    <w:p w14:paraId="61D8B79D" w14:textId="5969FEEB"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April 19, 2022, Active Shooter TTX at the Homeland Security </w:t>
      </w:r>
      <w:r w:rsidR="00E103AD" w:rsidRPr="00E103AD">
        <w:rPr>
          <w:rFonts w:asciiTheme="majorHAnsi" w:hAnsiTheme="majorHAnsi" w:cs="Times New Roman"/>
          <w:szCs w:val="24"/>
        </w:rPr>
        <w:t>Bldg.</w:t>
      </w:r>
      <w:r w:rsidRPr="00E103AD">
        <w:rPr>
          <w:rFonts w:asciiTheme="majorHAnsi" w:hAnsiTheme="majorHAnsi" w:cs="Times New Roman"/>
          <w:szCs w:val="24"/>
        </w:rPr>
        <w:t xml:space="preserve">, VU. Sponsor was Professor </w:t>
      </w:r>
      <w:r w:rsidR="00E103AD" w:rsidRPr="00E103AD">
        <w:rPr>
          <w:rFonts w:asciiTheme="majorHAnsi" w:hAnsiTheme="majorHAnsi" w:cs="Times New Roman"/>
          <w:szCs w:val="24"/>
        </w:rPr>
        <w:t>Lou Caprino</w:t>
      </w:r>
      <w:r w:rsidRPr="00E103AD">
        <w:rPr>
          <w:rFonts w:asciiTheme="majorHAnsi" w:hAnsiTheme="majorHAnsi" w:cs="Times New Roman"/>
          <w:szCs w:val="24"/>
        </w:rPr>
        <w:t xml:space="preserve"> and the HSC. Knox County participation was by first responders. (Police, Fire, Health, Central Dispatch, GSH, and IDHS officials)</w:t>
      </w:r>
    </w:p>
    <w:p w14:paraId="5208F832" w14:textId="77777777" w:rsidR="0086327F" w:rsidRPr="00E103AD" w:rsidRDefault="0086327F" w:rsidP="0086327F">
      <w:pPr>
        <w:spacing w:line="240" w:lineRule="auto"/>
        <w:rPr>
          <w:rFonts w:asciiTheme="majorHAnsi" w:hAnsiTheme="majorHAnsi" w:cs="Times New Roman"/>
          <w:szCs w:val="24"/>
        </w:rPr>
      </w:pPr>
    </w:p>
    <w:p w14:paraId="3D26812A"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April 28, 2022, Warrick Co TTX and HSEEP Incident Command Training with LEPC, Ohio Twp FD Station, Newburgh, Indiana. </w:t>
      </w:r>
    </w:p>
    <w:p w14:paraId="0935EA6C" w14:textId="77777777" w:rsidR="0086327F" w:rsidRPr="00E103AD" w:rsidRDefault="0086327F" w:rsidP="0086327F">
      <w:pPr>
        <w:spacing w:line="240" w:lineRule="auto"/>
        <w:rPr>
          <w:rFonts w:asciiTheme="majorHAnsi" w:hAnsiTheme="majorHAnsi" w:cs="Times New Roman"/>
          <w:szCs w:val="24"/>
        </w:rPr>
      </w:pPr>
    </w:p>
    <w:p w14:paraId="746EF39E"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May 2, 2022, KCARC 6</w:t>
      </w:r>
      <w:r w:rsidRPr="00E103AD">
        <w:rPr>
          <w:rFonts w:asciiTheme="majorHAnsi" w:hAnsiTheme="majorHAnsi" w:cs="Times New Roman"/>
          <w:szCs w:val="24"/>
          <w:vertAlign w:val="superscript"/>
        </w:rPr>
        <w:t>th</w:t>
      </w:r>
      <w:r w:rsidRPr="00E103AD">
        <w:rPr>
          <w:rFonts w:asciiTheme="majorHAnsi" w:hAnsiTheme="majorHAnsi" w:cs="Times New Roman"/>
          <w:szCs w:val="24"/>
        </w:rPr>
        <w:t xml:space="preserve"> location can now be used to warehouse PPE and test kits. (Nash Dunn)</w:t>
      </w:r>
    </w:p>
    <w:p w14:paraId="5F84F20D" w14:textId="77777777" w:rsidR="0086327F" w:rsidRPr="00E103AD" w:rsidRDefault="0086327F" w:rsidP="0086327F">
      <w:pPr>
        <w:spacing w:line="240" w:lineRule="auto"/>
        <w:rPr>
          <w:rFonts w:asciiTheme="majorHAnsi" w:hAnsiTheme="majorHAnsi" w:cs="Times New Roman"/>
          <w:szCs w:val="24"/>
        </w:rPr>
      </w:pPr>
    </w:p>
    <w:p w14:paraId="0A46CE18"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May 6, 2022, procured from the IDOH 612 (2 pack) iHealth and 4,056 FLOW</w:t>
      </w:r>
      <w:r w:rsidRPr="00E103AD">
        <w:rPr>
          <w:rFonts w:asciiTheme="majorHAnsi" w:hAnsiTheme="majorHAnsi" w:cs="Times New Roman"/>
          <w:i/>
          <w:iCs/>
          <w:szCs w:val="24"/>
        </w:rPr>
        <w:t xml:space="preserve">flex </w:t>
      </w:r>
      <w:r w:rsidRPr="00E103AD">
        <w:rPr>
          <w:rFonts w:asciiTheme="majorHAnsi" w:hAnsiTheme="majorHAnsi" w:cs="Times New Roman"/>
          <w:szCs w:val="24"/>
        </w:rPr>
        <w:t>COVID 19 Antigen Rapid Test Kits for free distribution in the HD immunization clinic and vital record office.</w:t>
      </w:r>
    </w:p>
    <w:p w14:paraId="595D1B6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(Total tests 5,280)</w:t>
      </w:r>
    </w:p>
    <w:p w14:paraId="63F0159A" w14:textId="77777777" w:rsidR="0086327F" w:rsidRPr="00E103AD" w:rsidRDefault="0086327F" w:rsidP="0086327F">
      <w:pPr>
        <w:spacing w:line="240" w:lineRule="auto"/>
        <w:rPr>
          <w:rFonts w:asciiTheme="majorHAnsi" w:hAnsiTheme="majorHAnsi" w:cs="Times New Roman"/>
          <w:szCs w:val="24"/>
        </w:rPr>
      </w:pPr>
    </w:p>
    <w:p w14:paraId="0C79AC16" w14:textId="1CEA13CE"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May 16, 2022, the 2022-2023 Naloxone Grant Award was </w:t>
      </w:r>
      <w:r w:rsidR="00E103AD" w:rsidRPr="00E103AD">
        <w:rPr>
          <w:rFonts w:asciiTheme="majorHAnsi" w:hAnsiTheme="majorHAnsi" w:cs="Times New Roman"/>
          <w:szCs w:val="24"/>
        </w:rPr>
        <w:t>approved.</w:t>
      </w:r>
    </w:p>
    <w:p w14:paraId="32CB7420" w14:textId="77777777" w:rsidR="0086327F" w:rsidRPr="00E103AD" w:rsidRDefault="0086327F" w:rsidP="0086327F">
      <w:pPr>
        <w:spacing w:line="240" w:lineRule="auto"/>
        <w:rPr>
          <w:rFonts w:asciiTheme="majorHAnsi" w:hAnsiTheme="majorHAnsi" w:cs="Times New Roman"/>
          <w:szCs w:val="24"/>
        </w:rPr>
      </w:pPr>
    </w:p>
    <w:p w14:paraId="4232C8F1"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May 23, 2022, delivered 90 iHealth 2-pack rapid test kits to Knox County Probation, Work Release, and the County Clerk’s office for distribution to the courts.</w:t>
      </w:r>
    </w:p>
    <w:p w14:paraId="31538CCF" w14:textId="77777777" w:rsidR="0086327F" w:rsidRPr="00E103AD" w:rsidRDefault="0086327F" w:rsidP="0086327F">
      <w:pPr>
        <w:spacing w:line="240" w:lineRule="auto"/>
        <w:rPr>
          <w:rFonts w:asciiTheme="majorHAnsi" w:hAnsiTheme="majorHAnsi" w:cs="Times New Roman"/>
          <w:szCs w:val="24"/>
        </w:rPr>
      </w:pPr>
    </w:p>
    <w:p w14:paraId="6D4DB112"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May 24, 2022, 1 case of iHealth kits to the VHA.</w:t>
      </w:r>
    </w:p>
    <w:p w14:paraId="588EF181" w14:textId="77777777" w:rsidR="0086327F" w:rsidRPr="00E103AD" w:rsidRDefault="0086327F" w:rsidP="0086327F">
      <w:pPr>
        <w:spacing w:line="240" w:lineRule="auto"/>
        <w:rPr>
          <w:rFonts w:asciiTheme="majorHAnsi" w:hAnsiTheme="majorHAnsi" w:cs="Times New Roman"/>
          <w:szCs w:val="24"/>
        </w:rPr>
      </w:pPr>
    </w:p>
    <w:p w14:paraId="7ED3C657"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May 26, 2022, 1 case iHealth kits to the Knox County Jail.</w:t>
      </w:r>
    </w:p>
    <w:p w14:paraId="1D6CE7B3" w14:textId="77777777" w:rsidR="0086327F" w:rsidRPr="00E103AD" w:rsidRDefault="0086327F" w:rsidP="0086327F">
      <w:pPr>
        <w:spacing w:line="240" w:lineRule="auto"/>
        <w:rPr>
          <w:rFonts w:asciiTheme="majorHAnsi" w:hAnsiTheme="majorHAnsi" w:cs="Times New Roman"/>
          <w:szCs w:val="24"/>
        </w:rPr>
      </w:pPr>
    </w:p>
    <w:p w14:paraId="76018DAC"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June 28, 2022, Evaluator Zoom meeting Dubois County HD</w:t>
      </w:r>
    </w:p>
    <w:p w14:paraId="34A502E9" w14:textId="77777777" w:rsidR="0086327F" w:rsidRPr="00E103AD" w:rsidRDefault="0086327F" w:rsidP="0086327F">
      <w:pPr>
        <w:spacing w:line="240" w:lineRule="auto"/>
        <w:rPr>
          <w:rFonts w:asciiTheme="majorHAnsi" w:hAnsiTheme="majorHAnsi" w:cs="Times New Roman"/>
          <w:szCs w:val="24"/>
        </w:rPr>
      </w:pPr>
    </w:p>
    <w:p w14:paraId="396D6F33"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June 29, 2022, D10 Functional Exercise Disaster Response Gibson Center</w:t>
      </w:r>
    </w:p>
    <w:p w14:paraId="364FC71A" w14:textId="77777777" w:rsidR="0086327F" w:rsidRPr="00E103AD" w:rsidRDefault="0086327F" w:rsidP="0086327F">
      <w:pPr>
        <w:spacing w:line="240" w:lineRule="auto"/>
        <w:rPr>
          <w:rFonts w:asciiTheme="majorHAnsi" w:hAnsiTheme="majorHAnsi" w:cs="Times New Roman"/>
          <w:szCs w:val="24"/>
        </w:rPr>
      </w:pPr>
    </w:p>
    <w:p w14:paraId="2D96068A" w14:textId="2A2F44A2"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June 30, </w:t>
      </w:r>
      <w:r w:rsidR="00E103AD" w:rsidRPr="00E103AD">
        <w:rPr>
          <w:rFonts w:asciiTheme="majorHAnsi" w:hAnsiTheme="majorHAnsi" w:cs="Times New Roman"/>
          <w:szCs w:val="24"/>
        </w:rPr>
        <w:t>2022, the</w:t>
      </w:r>
      <w:r w:rsidRPr="00E103AD">
        <w:rPr>
          <w:rFonts w:asciiTheme="majorHAnsi" w:hAnsiTheme="majorHAnsi" w:cs="Times New Roman"/>
          <w:szCs w:val="24"/>
        </w:rPr>
        <w:t xml:space="preserve"> IDOH sent Two (2) Monkeypox kits to the HD which were then delivered to the GSH Lab.</w:t>
      </w:r>
    </w:p>
    <w:p w14:paraId="6F85AAA8" w14:textId="77777777" w:rsidR="0086327F" w:rsidRPr="00E103AD" w:rsidRDefault="0086327F" w:rsidP="0086327F">
      <w:pPr>
        <w:spacing w:line="240" w:lineRule="auto"/>
        <w:rPr>
          <w:rFonts w:asciiTheme="majorHAnsi" w:hAnsiTheme="majorHAnsi" w:cs="Times New Roman"/>
          <w:szCs w:val="24"/>
        </w:rPr>
      </w:pPr>
    </w:p>
    <w:p w14:paraId="75F0D6A7"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July 1, 2022, commenced statistical research on C19 Deaths</w:t>
      </w:r>
    </w:p>
    <w:p w14:paraId="3367CCF7" w14:textId="77777777" w:rsidR="0086327F" w:rsidRPr="00E103AD" w:rsidRDefault="0086327F" w:rsidP="0086327F">
      <w:pPr>
        <w:spacing w:line="240" w:lineRule="auto"/>
        <w:rPr>
          <w:rFonts w:asciiTheme="majorHAnsi" w:hAnsiTheme="majorHAnsi" w:cs="Times New Roman"/>
          <w:szCs w:val="24"/>
        </w:rPr>
      </w:pPr>
    </w:p>
    <w:p w14:paraId="302EE2CB" w14:textId="629927C9"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July 7, 2022, Level one gowns and masks to </w:t>
      </w:r>
      <w:r w:rsidR="00E103AD" w:rsidRPr="00E103AD">
        <w:rPr>
          <w:rFonts w:asciiTheme="majorHAnsi" w:hAnsiTheme="majorHAnsi" w:cs="Times New Roman"/>
          <w:szCs w:val="24"/>
        </w:rPr>
        <w:t>CAL.</w:t>
      </w:r>
    </w:p>
    <w:p w14:paraId="11BF4F07" w14:textId="77777777" w:rsidR="0086327F" w:rsidRPr="00E103AD" w:rsidRDefault="0086327F" w:rsidP="0086327F">
      <w:pPr>
        <w:spacing w:line="240" w:lineRule="auto"/>
        <w:rPr>
          <w:rFonts w:asciiTheme="majorHAnsi" w:hAnsiTheme="majorHAnsi" w:cs="Times New Roman"/>
          <w:szCs w:val="24"/>
        </w:rPr>
      </w:pPr>
    </w:p>
    <w:p w14:paraId="73478BBE"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July 11, 2022, 1 case of Flow</w:t>
      </w:r>
      <w:r w:rsidRPr="00E103AD">
        <w:rPr>
          <w:rFonts w:asciiTheme="majorHAnsi" w:hAnsiTheme="majorHAnsi" w:cs="Times New Roman"/>
          <w:i/>
          <w:iCs/>
          <w:szCs w:val="24"/>
        </w:rPr>
        <w:t xml:space="preserve">flex </w:t>
      </w:r>
      <w:r w:rsidRPr="00E103AD">
        <w:rPr>
          <w:rFonts w:asciiTheme="majorHAnsi" w:hAnsiTheme="majorHAnsi" w:cs="Times New Roman"/>
          <w:szCs w:val="24"/>
        </w:rPr>
        <w:t>test kits to Vincennes City Government</w:t>
      </w:r>
    </w:p>
    <w:p w14:paraId="1AC8EDD0" w14:textId="77777777" w:rsidR="0086327F" w:rsidRPr="00E103AD" w:rsidRDefault="0086327F" w:rsidP="0086327F">
      <w:pPr>
        <w:spacing w:line="240" w:lineRule="auto"/>
        <w:rPr>
          <w:rFonts w:asciiTheme="majorHAnsi" w:hAnsiTheme="majorHAnsi" w:cs="Times New Roman"/>
          <w:szCs w:val="24"/>
        </w:rPr>
      </w:pPr>
    </w:p>
    <w:p w14:paraId="29580CB8"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July 15, 2022, Narcan and Fentanyl Kits to SIRYV</w:t>
      </w:r>
    </w:p>
    <w:p w14:paraId="31ECC59D" w14:textId="77777777" w:rsidR="0086327F" w:rsidRPr="00E103AD" w:rsidRDefault="0086327F" w:rsidP="0086327F">
      <w:pPr>
        <w:spacing w:line="240" w:lineRule="auto"/>
        <w:rPr>
          <w:rFonts w:asciiTheme="majorHAnsi" w:hAnsiTheme="majorHAnsi" w:cs="Times New Roman"/>
          <w:szCs w:val="24"/>
        </w:rPr>
      </w:pPr>
    </w:p>
    <w:p w14:paraId="6365D88C"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August 10, 2022, ALICE Training</w:t>
      </w:r>
    </w:p>
    <w:p w14:paraId="55315BC2" w14:textId="77777777" w:rsidR="0086327F" w:rsidRPr="00E103AD" w:rsidRDefault="0086327F" w:rsidP="0086327F">
      <w:pPr>
        <w:spacing w:line="240" w:lineRule="auto"/>
        <w:rPr>
          <w:rFonts w:asciiTheme="majorHAnsi" w:hAnsiTheme="majorHAnsi" w:cs="Times New Roman"/>
          <w:szCs w:val="24"/>
        </w:rPr>
      </w:pPr>
    </w:p>
    <w:p w14:paraId="619A06B4" w14:textId="4A0715A8"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August 17, 2022, C10 AARI plan </w:t>
      </w:r>
      <w:r w:rsidR="00E103AD" w:rsidRPr="00E103AD">
        <w:rPr>
          <w:rFonts w:asciiTheme="majorHAnsi" w:hAnsiTheme="majorHAnsi" w:cs="Times New Roman"/>
          <w:szCs w:val="24"/>
        </w:rPr>
        <w:t>updated.</w:t>
      </w:r>
    </w:p>
    <w:p w14:paraId="6D001070" w14:textId="77777777" w:rsidR="0086327F" w:rsidRPr="00E103AD" w:rsidRDefault="0086327F" w:rsidP="0086327F">
      <w:pPr>
        <w:spacing w:line="240" w:lineRule="auto"/>
        <w:rPr>
          <w:rFonts w:asciiTheme="majorHAnsi" w:hAnsiTheme="majorHAnsi" w:cs="Times New Roman"/>
          <w:szCs w:val="24"/>
        </w:rPr>
      </w:pPr>
    </w:p>
    <w:p w14:paraId="36838BDA"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August 23, 2022, 150 A &amp; 50 C Masks to DF Funeral Home</w:t>
      </w:r>
    </w:p>
    <w:p w14:paraId="6F990B13" w14:textId="77777777" w:rsidR="0086327F" w:rsidRPr="00E103AD" w:rsidRDefault="0086327F" w:rsidP="0086327F">
      <w:pPr>
        <w:spacing w:line="240" w:lineRule="auto"/>
        <w:rPr>
          <w:rFonts w:asciiTheme="majorHAnsi" w:hAnsiTheme="majorHAnsi" w:cs="Times New Roman"/>
          <w:szCs w:val="24"/>
        </w:rPr>
      </w:pPr>
    </w:p>
    <w:p w14:paraId="5D4AD2C9" w14:textId="39B3ADCB"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August 24, 2022, 144 Flow/</w:t>
      </w:r>
      <w:r w:rsidRPr="00E103AD">
        <w:rPr>
          <w:rFonts w:asciiTheme="majorHAnsi" w:hAnsiTheme="majorHAnsi" w:cs="Times New Roman"/>
          <w:i/>
          <w:iCs/>
          <w:szCs w:val="24"/>
        </w:rPr>
        <w:t xml:space="preserve">flex </w:t>
      </w:r>
      <w:r w:rsidRPr="00E103AD">
        <w:rPr>
          <w:rFonts w:asciiTheme="majorHAnsi" w:hAnsiTheme="majorHAnsi" w:cs="Times New Roman"/>
          <w:szCs w:val="24"/>
        </w:rPr>
        <w:t xml:space="preserve">kits to work </w:t>
      </w:r>
      <w:r w:rsidR="00E103AD" w:rsidRPr="00E103AD">
        <w:rPr>
          <w:rFonts w:asciiTheme="majorHAnsi" w:hAnsiTheme="majorHAnsi" w:cs="Times New Roman"/>
          <w:szCs w:val="24"/>
        </w:rPr>
        <w:t>release.</w:t>
      </w:r>
    </w:p>
    <w:p w14:paraId="1A853EAA" w14:textId="77777777" w:rsidR="0086327F" w:rsidRPr="00E103AD" w:rsidRDefault="0086327F" w:rsidP="0086327F">
      <w:pPr>
        <w:spacing w:line="240" w:lineRule="auto"/>
        <w:rPr>
          <w:rFonts w:asciiTheme="majorHAnsi" w:hAnsiTheme="majorHAnsi" w:cs="Times New Roman"/>
          <w:szCs w:val="24"/>
        </w:rPr>
      </w:pPr>
    </w:p>
    <w:p w14:paraId="04C1CAD7" w14:textId="2DB6D243"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August 29, 2022, Naloxone tracking report submitted to </w:t>
      </w:r>
      <w:r w:rsidR="00E103AD" w:rsidRPr="00E103AD">
        <w:rPr>
          <w:rFonts w:asciiTheme="majorHAnsi" w:hAnsiTheme="majorHAnsi" w:cs="Times New Roman"/>
          <w:szCs w:val="24"/>
        </w:rPr>
        <w:t>IDOH.</w:t>
      </w:r>
    </w:p>
    <w:p w14:paraId="198F4DBC" w14:textId="77777777" w:rsidR="0086327F" w:rsidRPr="00E103AD" w:rsidRDefault="0086327F" w:rsidP="0086327F">
      <w:pPr>
        <w:spacing w:line="240" w:lineRule="auto"/>
        <w:rPr>
          <w:rFonts w:asciiTheme="majorHAnsi" w:hAnsiTheme="majorHAnsi" w:cs="Times New Roman"/>
          <w:szCs w:val="24"/>
        </w:rPr>
      </w:pPr>
    </w:p>
    <w:p w14:paraId="29A5DE8B" w14:textId="59656483"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September 1, 2022, C19 deaths statistical research </w:t>
      </w:r>
      <w:r w:rsidR="00E103AD" w:rsidRPr="00E103AD">
        <w:rPr>
          <w:rFonts w:asciiTheme="majorHAnsi" w:hAnsiTheme="majorHAnsi" w:cs="Times New Roman"/>
          <w:szCs w:val="24"/>
        </w:rPr>
        <w:t>continuing.</w:t>
      </w:r>
    </w:p>
    <w:p w14:paraId="5B574BA4" w14:textId="77777777" w:rsidR="0086327F" w:rsidRPr="00E103AD" w:rsidRDefault="0086327F" w:rsidP="0086327F">
      <w:pPr>
        <w:spacing w:line="240" w:lineRule="auto"/>
        <w:rPr>
          <w:rFonts w:asciiTheme="majorHAnsi" w:hAnsiTheme="majorHAnsi" w:cs="Times New Roman"/>
          <w:szCs w:val="24"/>
        </w:rPr>
      </w:pPr>
    </w:p>
    <w:p w14:paraId="3EFDC7EB"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September 14, 2022, 400 BinaxNOW Kits to GSH (Terry Potts)</w:t>
      </w:r>
    </w:p>
    <w:p w14:paraId="28EB4715" w14:textId="77777777" w:rsidR="0086327F" w:rsidRPr="00E103AD" w:rsidRDefault="0086327F" w:rsidP="0086327F">
      <w:pPr>
        <w:spacing w:line="240" w:lineRule="auto"/>
        <w:rPr>
          <w:rFonts w:asciiTheme="majorHAnsi" w:hAnsiTheme="majorHAnsi" w:cs="Times New Roman"/>
          <w:szCs w:val="24"/>
        </w:rPr>
      </w:pPr>
    </w:p>
    <w:p w14:paraId="6512B9C2"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September 20, 2022, statistical information on C19 positive cases, deaths and vaccine completed for Dr. Stewart</w:t>
      </w:r>
    </w:p>
    <w:p w14:paraId="1A6D2C1C" w14:textId="77777777" w:rsidR="0086327F" w:rsidRPr="00E103AD" w:rsidRDefault="0086327F" w:rsidP="0086327F">
      <w:pPr>
        <w:spacing w:line="240" w:lineRule="auto"/>
        <w:rPr>
          <w:rFonts w:asciiTheme="majorHAnsi" w:hAnsiTheme="majorHAnsi" w:cs="Times New Roman"/>
          <w:szCs w:val="24"/>
        </w:rPr>
      </w:pPr>
    </w:p>
    <w:p w14:paraId="6941DF79"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lastRenderedPageBreak/>
        <w:t>September 29, 2022, BP4 Deliverables ICS 100, 200, 700, and 800 submitted.</w:t>
      </w:r>
    </w:p>
    <w:p w14:paraId="1F2712BB" w14:textId="77777777" w:rsidR="0086327F" w:rsidRPr="00E103AD" w:rsidRDefault="0086327F" w:rsidP="0086327F">
      <w:pPr>
        <w:spacing w:line="240" w:lineRule="auto"/>
        <w:rPr>
          <w:rFonts w:asciiTheme="majorHAnsi" w:hAnsiTheme="majorHAnsi" w:cs="Times New Roman"/>
          <w:szCs w:val="24"/>
        </w:rPr>
      </w:pPr>
    </w:p>
    <w:p w14:paraId="39064762"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October 5, 2022, HD POD Baker Center/ARC</w:t>
      </w:r>
    </w:p>
    <w:p w14:paraId="40ED3DF6" w14:textId="77777777" w:rsidR="0086327F" w:rsidRPr="00E103AD" w:rsidRDefault="0086327F" w:rsidP="0086327F">
      <w:pPr>
        <w:spacing w:line="240" w:lineRule="auto"/>
        <w:rPr>
          <w:rFonts w:asciiTheme="majorHAnsi" w:hAnsiTheme="majorHAnsi" w:cs="Times New Roman"/>
          <w:szCs w:val="24"/>
        </w:rPr>
      </w:pPr>
    </w:p>
    <w:p w14:paraId="686EEB85" w14:textId="344A3E50"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October 13, 2022, two Naloxone Kits received from </w:t>
      </w:r>
      <w:r w:rsidR="00E103AD" w:rsidRPr="00E103AD">
        <w:rPr>
          <w:rFonts w:asciiTheme="majorHAnsi" w:hAnsiTheme="majorHAnsi" w:cs="Times New Roman"/>
          <w:szCs w:val="24"/>
        </w:rPr>
        <w:t>IDOH.</w:t>
      </w:r>
    </w:p>
    <w:p w14:paraId="024E2F67" w14:textId="77777777" w:rsidR="0086327F" w:rsidRPr="00E103AD" w:rsidRDefault="0086327F" w:rsidP="0086327F">
      <w:pPr>
        <w:spacing w:line="240" w:lineRule="auto"/>
        <w:rPr>
          <w:rFonts w:asciiTheme="majorHAnsi" w:hAnsiTheme="majorHAnsi" w:cs="Times New Roman"/>
          <w:szCs w:val="24"/>
        </w:rPr>
      </w:pPr>
    </w:p>
    <w:p w14:paraId="0C7D2CFB"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October 17, 2022, HD POD Gentle Care</w:t>
      </w:r>
    </w:p>
    <w:p w14:paraId="39335342" w14:textId="77777777" w:rsidR="0086327F" w:rsidRPr="00E103AD" w:rsidRDefault="0086327F" w:rsidP="0086327F">
      <w:pPr>
        <w:spacing w:line="240" w:lineRule="auto"/>
        <w:rPr>
          <w:rFonts w:asciiTheme="majorHAnsi" w:hAnsiTheme="majorHAnsi" w:cs="Times New Roman"/>
          <w:szCs w:val="24"/>
        </w:rPr>
      </w:pPr>
    </w:p>
    <w:p w14:paraId="010DCCAF" w14:textId="163BAD68"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October 18, 2022, 48 Naloxone Kits received from </w:t>
      </w:r>
      <w:r w:rsidR="00E103AD" w:rsidRPr="00E103AD">
        <w:rPr>
          <w:rFonts w:asciiTheme="majorHAnsi" w:hAnsiTheme="majorHAnsi" w:cs="Times New Roman"/>
          <w:szCs w:val="24"/>
        </w:rPr>
        <w:t>IDOH.</w:t>
      </w:r>
    </w:p>
    <w:p w14:paraId="0972053B" w14:textId="77777777" w:rsidR="0086327F" w:rsidRPr="00E103AD" w:rsidRDefault="0086327F" w:rsidP="0086327F">
      <w:pPr>
        <w:spacing w:line="240" w:lineRule="auto"/>
        <w:rPr>
          <w:rFonts w:asciiTheme="majorHAnsi" w:hAnsiTheme="majorHAnsi" w:cs="Times New Roman"/>
          <w:szCs w:val="24"/>
        </w:rPr>
      </w:pPr>
    </w:p>
    <w:p w14:paraId="763F6FFD"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October 21, 2022, HD POD Oak Village</w:t>
      </w:r>
    </w:p>
    <w:p w14:paraId="7AB83428" w14:textId="77777777" w:rsidR="0086327F" w:rsidRPr="00E103AD" w:rsidRDefault="0086327F" w:rsidP="0086327F">
      <w:pPr>
        <w:spacing w:line="240" w:lineRule="auto"/>
        <w:rPr>
          <w:rFonts w:asciiTheme="majorHAnsi" w:hAnsiTheme="majorHAnsi" w:cs="Times New Roman"/>
          <w:szCs w:val="24"/>
        </w:rPr>
      </w:pPr>
    </w:p>
    <w:p w14:paraId="07B5D2B4"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October 22, 2022, HD POD GAC VU</w:t>
      </w:r>
    </w:p>
    <w:p w14:paraId="6560F3B8" w14:textId="77777777" w:rsidR="0086327F" w:rsidRPr="00E103AD" w:rsidRDefault="0086327F" w:rsidP="0086327F">
      <w:pPr>
        <w:spacing w:line="240" w:lineRule="auto"/>
        <w:rPr>
          <w:rFonts w:asciiTheme="majorHAnsi" w:hAnsiTheme="majorHAnsi" w:cs="Times New Roman"/>
          <w:szCs w:val="24"/>
        </w:rPr>
      </w:pPr>
    </w:p>
    <w:p w14:paraId="5372B9C0"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October 25, 2022, Micro Training against malware and spyware, using Securing Lateral Account Movement (SLAM) and Remote Access Trojan (RAT).</w:t>
      </w:r>
    </w:p>
    <w:p w14:paraId="734CE7C5" w14:textId="77777777" w:rsidR="0086327F" w:rsidRPr="00E103AD" w:rsidRDefault="0086327F" w:rsidP="0086327F">
      <w:pPr>
        <w:spacing w:line="240" w:lineRule="auto"/>
        <w:rPr>
          <w:rFonts w:asciiTheme="majorHAnsi" w:hAnsiTheme="majorHAnsi" w:cs="Times New Roman"/>
          <w:szCs w:val="24"/>
        </w:rPr>
      </w:pPr>
    </w:p>
    <w:p w14:paraId="6864556B"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October 27, 2022, HD POD CAL</w:t>
      </w:r>
    </w:p>
    <w:p w14:paraId="6C2DD697" w14:textId="77777777" w:rsidR="0086327F" w:rsidRPr="00E103AD" w:rsidRDefault="0086327F" w:rsidP="0086327F">
      <w:pPr>
        <w:spacing w:line="240" w:lineRule="auto"/>
        <w:rPr>
          <w:rFonts w:asciiTheme="majorHAnsi" w:hAnsiTheme="majorHAnsi" w:cs="Times New Roman"/>
          <w:szCs w:val="24"/>
        </w:rPr>
      </w:pPr>
    </w:p>
    <w:p w14:paraId="358E4E33" w14:textId="47FABA6F"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November 30, 2022, 3</w:t>
      </w:r>
      <w:r w:rsidRPr="00E103AD">
        <w:rPr>
          <w:rFonts w:asciiTheme="majorHAnsi" w:hAnsiTheme="majorHAnsi" w:cs="Times New Roman"/>
          <w:szCs w:val="24"/>
          <w:vertAlign w:val="superscript"/>
        </w:rPr>
        <w:t>rd</w:t>
      </w:r>
      <w:r w:rsidRPr="00E103AD">
        <w:rPr>
          <w:rFonts w:asciiTheme="majorHAnsi" w:hAnsiTheme="majorHAnsi" w:cs="Times New Roman"/>
          <w:szCs w:val="24"/>
        </w:rPr>
        <w:t xml:space="preserve"> Naloxone report filed with </w:t>
      </w:r>
      <w:r w:rsidR="00E103AD" w:rsidRPr="00E103AD">
        <w:rPr>
          <w:rFonts w:asciiTheme="majorHAnsi" w:hAnsiTheme="majorHAnsi" w:cs="Times New Roman"/>
          <w:szCs w:val="24"/>
        </w:rPr>
        <w:t>IDOH.</w:t>
      </w:r>
    </w:p>
    <w:p w14:paraId="2F5AD15F" w14:textId="77777777" w:rsidR="0086327F" w:rsidRPr="00E103AD" w:rsidRDefault="0086327F" w:rsidP="0086327F">
      <w:pPr>
        <w:spacing w:line="240" w:lineRule="auto"/>
        <w:rPr>
          <w:rFonts w:asciiTheme="majorHAnsi" w:hAnsiTheme="majorHAnsi" w:cs="Times New Roman"/>
          <w:szCs w:val="24"/>
        </w:rPr>
      </w:pPr>
    </w:p>
    <w:p w14:paraId="4A1EF0FE"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December 1, 2022, Meeting with Joe Williams Director of the Knox Co. Drug Crt. The HD supplied the Drug Crt. with 12 Fentanyl Kits and 40 Narcan Kits.</w:t>
      </w:r>
    </w:p>
    <w:p w14:paraId="2010250E" w14:textId="77777777" w:rsidR="0086327F" w:rsidRPr="00E103AD" w:rsidRDefault="0086327F" w:rsidP="0086327F">
      <w:pPr>
        <w:spacing w:line="240" w:lineRule="auto"/>
        <w:rPr>
          <w:rFonts w:asciiTheme="majorHAnsi" w:hAnsiTheme="majorHAnsi" w:cs="Times New Roman"/>
          <w:szCs w:val="24"/>
        </w:rPr>
      </w:pPr>
    </w:p>
    <w:p w14:paraId="266A4954"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December 1, 2022, order placed with Langham Logistics for 1K M Nitrile gloves.</w:t>
      </w:r>
    </w:p>
    <w:p w14:paraId="568BDAAE" w14:textId="77777777" w:rsidR="0086327F" w:rsidRPr="00E103AD" w:rsidRDefault="0086327F" w:rsidP="0086327F">
      <w:pPr>
        <w:spacing w:line="240" w:lineRule="auto"/>
        <w:rPr>
          <w:rFonts w:asciiTheme="majorHAnsi" w:hAnsiTheme="majorHAnsi" w:cs="Times New Roman"/>
          <w:szCs w:val="24"/>
        </w:rPr>
      </w:pPr>
    </w:p>
    <w:p w14:paraId="4E5123C5" w14:textId="1AE6596F"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December 2, 2022, order placed with Langham Logistics for BinaxNOW COVID 19 Antigen Self-Test Kits </w:t>
      </w:r>
      <w:r w:rsidR="002351CA" w:rsidRPr="00E103AD">
        <w:rPr>
          <w:rFonts w:asciiTheme="majorHAnsi" w:hAnsiTheme="majorHAnsi" w:cs="Times New Roman"/>
          <w:szCs w:val="24"/>
        </w:rPr>
        <w:t>(2</w:t>
      </w:r>
      <w:r w:rsidRPr="00E103AD">
        <w:rPr>
          <w:rFonts w:asciiTheme="majorHAnsi" w:hAnsiTheme="majorHAnsi" w:cs="Times New Roman"/>
          <w:szCs w:val="24"/>
        </w:rPr>
        <w:t xml:space="preserve"> count) and 25 each ZLK IRT101 infrared thermometers.</w:t>
      </w:r>
    </w:p>
    <w:p w14:paraId="19D61F40" w14:textId="77777777" w:rsidR="0086327F" w:rsidRPr="00E103AD" w:rsidRDefault="0086327F" w:rsidP="0086327F">
      <w:pPr>
        <w:spacing w:line="240" w:lineRule="auto"/>
        <w:rPr>
          <w:rFonts w:asciiTheme="majorHAnsi" w:hAnsiTheme="majorHAnsi" w:cs="Times New Roman"/>
          <w:szCs w:val="24"/>
        </w:rPr>
      </w:pPr>
    </w:p>
    <w:p w14:paraId="46799631" w14:textId="50FEE6BB"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December 14, 2022, EMA Advisory Council Annual Meeting at Helping His Hands (HHH). Director John Streeter gave state of the EMA for year 2022. The EMA EMOC has been invaluable at disasters in Mayfield Ky, (tornado) and Evansville, </w:t>
      </w:r>
      <w:r w:rsidR="00E103AD" w:rsidRPr="00E103AD">
        <w:rPr>
          <w:rFonts w:asciiTheme="majorHAnsi" w:hAnsiTheme="majorHAnsi" w:cs="Times New Roman"/>
          <w:szCs w:val="24"/>
        </w:rPr>
        <w:t>In., (</w:t>
      </w:r>
      <w:r w:rsidRPr="00E103AD">
        <w:rPr>
          <w:rFonts w:asciiTheme="majorHAnsi" w:hAnsiTheme="majorHAnsi" w:cs="Times New Roman"/>
          <w:szCs w:val="24"/>
        </w:rPr>
        <w:t>explosion) and other activities here and elsewhere. (Rendezvous, July 4</w:t>
      </w:r>
      <w:r w:rsidRPr="00E103AD">
        <w:rPr>
          <w:rFonts w:asciiTheme="majorHAnsi" w:hAnsiTheme="majorHAnsi" w:cs="Times New Roman"/>
          <w:szCs w:val="24"/>
          <w:vertAlign w:val="superscript"/>
        </w:rPr>
        <w:t>th</w:t>
      </w:r>
      <w:r w:rsidRPr="00E103AD">
        <w:rPr>
          <w:rFonts w:asciiTheme="majorHAnsi" w:hAnsiTheme="majorHAnsi" w:cs="Times New Roman"/>
          <w:szCs w:val="24"/>
        </w:rPr>
        <w:t xml:space="preserve">, County Fair, and more) Eclipse planning here and around the world has commenced and will involve government, NGOs, the public, and others. Vincennes will be ground zero on April 8, </w:t>
      </w:r>
      <w:r w:rsidR="00E103AD" w:rsidRPr="00E103AD">
        <w:rPr>
          <w:rFonts w:asciiTheme="majorHAnsi" w:hAnsiTheme="majorHAnsi" w:cs="Times New Roman"/>
          <w:szCs w:val="24"/>
        </w:rPr>
        <w:t>2024, (at</w:t>
      </w:r>
      <w:r w:rsidRPr="00E103AD">
        <w:rPr>
          <w:rFonts w:asciiTheme="majorHAnsi" w:hAnsiTheme="majorHAnsi" w:cs="Times New Roman"/>
          <w:szCs w:val="24"/>
        </w:rPr>
        <w:t xml:space="preserve"> 3:05pm EDT for 4m 4.9s @ 54.8</w:t>
      </w:r>
      <w:r w:rsidRPr="00E103AD">
        <w:rPr>
          <w:rFonts w:asciiTheme="majorHAnsi" w:hAnsiTheme="majorHAnsi" w:cs="Helvetica"/>
          <w:color w:val="545454"/>
          <w:szCs w:val="24"/>
          <w:shd w:val="clear" w:color="auto" w:fill="FFFFFF"/>
        </w:rPr>
        <w:t xml:space="preserve"> °)</w:t>
      </w:r>
      <w:r w:rsidRPr="00E103AD">
        <w:rPr>
          <w:rFonts w:asciiTheme="majorHAnsi" w:hAnsiTheme="majorHAnsi" w:cs="Times New Roman"/>
          <w:szCs w:val="24"/>
        </w:rPr>
        <w:t xml:space="preserve"> for the Total Solar Eclipse (TSE). </w:t>
      </w:r>
    </w:p>
    <w:p w14:paraId="4183BBA1" w14:textId="77777777" w:rsidR="0086327F" w:rsidRPr="00E103AD" w:rsidRDefault="0086327F" w:rsidP="0086327F">
      <w:pPr>
        <w:spacing w:line="240" w:lineRule="auto"/>
        <w:rPr>
          <w:rFonts w:asciiTheme="majorHAnsi" w:hAnsiTheme="majorHAnsi" w:cs="Times New Roman"/>
          <w:szCs w:val="24"/>
        </w:rPr>
      </w:pPr>
    </w:p>
    <w:p w14:paraId="75C1E38E"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December 14, 2022, Reordered 1200 BinaxNOW test kits from Langham Logistics</w:t>
      </w:r>
    </w:p>
    <w:p w14:paraId="2A43B726" w14:textId="77777777" w:rsidR="0086327F" w:rsidRPr="00E103AD" w:rsidRDefault="0086327F" w:rsidP="0086327F">
      <w:pPr>
        <w:spacing w:line="240" w:lineRule="auto"/>
        <w:rPr>
          <w:rFonts w:asciiTheme="majorHAnsi" w:hAnsiTheme="majorHAnsi" w:cs="Times New Roman"/>
          <w:szCs w:val="24"/>
        </w:rPr>
      </w:pPr>
    </w:p>
    <w:p w14:paraId="02D5EA53" w14:textId="77777777"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December 19, 2022, HD POD Gentlecare</w:t>
      </w:r>
    </w:p>
    <w:p w14:paraId="638B2A7F" w14:textId="77777777" w:rsidR="0086327F" w:rsidRPr="00E103AD" w:rsidRDefault="0086327F" w:rsidP="0086327F">
      <w:pPr>
        <w:spacing w:line="240" w:lineRule="auto"/>
        <w:rPr>
          <w:rFonts w:asciiTheme="majorHAnsi" w:hAnsiTheme="majorHAnsi" w:cs="Times New Roman"/>
          <w:szCs w:val="24"/>
        </w:rPr>
      </w:pPr>
    </w:p>
    <w:p w14:paraId="6CEA3AC1" w14:textId="74FA10FF"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December 21, 2022, order of 1200 BinaxNOW test kits </w:t>
      </w:r>
      <w:r w:rsidR="00E103AD" w:rsidRPr="00E103AD">
        <w:rPr>
          <w:rFonts w:asciiTheme="majorHAnsi" w:hAnsiTheme="majorHAnsi" w:cs="Times New Roman"/>
          <w:szCs w:val="24"/>
        </w:rPr>
        <w:t>received.</w:t>
      </w:r>
    </w:p>
    <w:p w14:paraId="70DCEF2D" w14:textId="77777777" w:rsidR="0086327F" w:rsidRPr="00E103AD" w:rsidRDefault="0086327F" w:rsidP="0086327F">
      <w:pPr>
        <w:spacing w:line="240" w:lineRule="auto"/>
        <w:jc w:val="center"/>
        <w:rPr>
          <w:rFonts w:asciiTheme="majorHAnsi" w:hAnsiTheme="majorHAnsi" w:cs="Times New Roman"/>
          <w:szCs w:val="24"/>
        </w:rPr>
      </w:pPr>
    </w:p>
    <w:p w14:paraId="66D0954B" w14:textId="77777777" w:rsidR="0086327F" w:rsidRPr="00E103AD" w:rsidRDefault="0086327F" w:rsidP="0086327F">
      <w:pPr>
        <w:spacing w:line="240" w:lineRule="auto"/>
        <w:jc w:val="center"/>
        <w:rPr>
          <w:rFonts w:asciiTheme="majorHAnsi" w:hAnsiTheme="majorHAnsi" w:cs="Times New Roman"/>
          <w:szCs w:val="24"/>
        </w:rPr>
      </w:pPr>
      <w:r w:rsidRPr="00E103AD">
        <w:rPr>
          <w:rFonts w:asciiTheme="majorHAnsi" w:hAnsiTheme="majorHAnsi" w:cs="Times New Roman"/>
          <w:szCs w:val="24"/>
        </w:rPr>
        <w:t>Memorandum</w:t>
      </w:r>
    </w:p>
    <w:p w14:paraId="6AFC5980" w14:textId="77777777" w:rsidR="0086327F" w:rsidRPr="00E103AD" w:rsidRDefault="0086327F" w:rsidP="0086327F">
      <w:pPr>
        <w:spacing w:line="240" w:lineRule="auto"/>
        <w:jc w:val="center"/>
        <w:rPr>
          <w:rFonts w:asciiTheme="majorHAnsi" w:hAnsiTheme="majorHAnsi" w:cs="Times New Roman"/>
          <w:szCs w:val="24"/>
        </w:rPr>
      </w:pPr>
    </w:p>
    <w:p w14:paraId="6E027BFB" w14:textId="312E9918"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The PHEP outreach is a 24/7 operation therefore the </w:t>
      </w:r>
      <w:r w:rsidR="00E103AD" w:rsidRPr="00E103AD">
        <w:rPr>
          <w:rFonts w:asciiTheme="majorHAnsi" w:hAnsiTheme="majorHAnsi" w:cs="Times New Roman"/>
          <w:szCs w:val="24"/>
        </w:rPr>
        <w:t>summary</w:t>
      </w:r>
      <w:r w:rsidRPr="00E103AD">
        <w:rPr>
          <w:rFonts w:asciiTheme="majorHAnsi" w:hAnsiTheme="majorHAnsi" w:cs="Times New Roman"/>
          <w:szCs w:val="24"/>
        </w:rPr>
        <w:t xml:space="preserve">, history, and tasks may not include all daily contacts, phone, email, person to person discussions and/or informational </w:t>
      </w:r>
      <w:r w:rsidRPr="00E103AD">
        <w:rPr>
          <w:rFonts w:asciiTheme="majorHAnsi" w:hAnsiTheme="majorHAnsi" w:cs="Times New Roman"/>
          <w:szCs w:val="24"/>
        </w:rPr>
        <w:lastRenderedPageBreak/>
        <w:t xml:space="preserve">and promotional activities with Government, NGOs, D10 HDs, IDOH, visitors, HD staff. The relentless flow of changing information received by the PHEP is </w:t>
      </w:r>
      <w:r w:rsidR="00E103AD" w:rsidRPr="00E103AD">
        <w:rPr>
          <w:rFonts w:asciiTheme="majorHAnsi" w:hAnsiTheme="majorHAnsi" w:cs="Times New Roman"/>
          <w:szCs w:val="24"/>
        </w:rPr>
        <w:t>a</w:t>
      </w:r>
      <w:r w:rsidRPr="00E103AD">
        <w:rPr>
          <w:rFonts w:asciiTheme="majorHAnsi" w:hAnsiTheme="majorHAnsi" w:cs="Times New Roman"/>
          <w:szCs w:val="24"/>
        </w:rPr>
        <w:t xml:space="preserve"> study of importance for preparedness. </w:t>
      </w:r>
    </w:p>
    <w:p w14:paraId="705B4F61" w14:textId="77777777" w:rsidR="0086327F" w:rsidRPr="00E103AD" w:rsidRDefault="0086327F" w:rsidP="0086327F">
      <w:pPr>
        <w:spacing w:line="240" w:lineRule="auto"/>
        <w:rPr>
          <w:rFonts w:asciiTheme="majorHAnsi" w:hAnsiTheme="majorHAnsi" w:cs="Times New Roman"/>
          <w:szCs w:val="24"/>
        </w:rPr>
      </w:pPr>
    </w:p>
    <w:p w14:paraId="7A013E89" w14:textId="3B0BB18B" w:rsidR="0086327F" w:rsidRPr="00E103AD" w:rsidRDefault="0086327F" w:rsidP="0086327F">
      <w:pPr>
        <w:spacing w:line="240" w:lineRule="auto"/>
        <w:rPr>
          <w:rFonts w:asciiTheme="majorHAnsi" w:hAnsiTheme="majorHAnsi" w:cs="Times New Roman"/>
          <w:szCs w:val="24"/>
        </w:rPr>
      </w:pPr>
      <w:r w:rsidRPr="00E103AD">
        <w:rPr>
          <w:rFonts w:asciiTheme="majorHAnsi" w:hAnsiTheme="majorHAnsi" w:cs="Times New Roman"/>
          <w:szCs w:val="24"/>
        </w:rPr>
        <w:t xml:space="preserve">Under the leadership </w:t>
      </w:r>
      <w:r w:rsidR="00E103AD" w:rsidRPr="00E103AD">
        <w:rPr>
          <w:rFonts w:asciiTheme="majorHAnsi" w:hAnsiTheme="majorHAnsi" w:cs="Times New Roman"/>
          <w:szCs w:val="24"/>
        </w:rPr>
        <w:t>of Dr.</w:t>
      </w:r>
      <w:r w:rsidRPr="00E103AD">
        <w:rPr>
          <w:rFonts w:asciiTheme="majorHAnsi" w:hAnsiTheme="majorHAnsi" w:cs="Times New Roman"/>
          <w:szCs w:val="24"/>
        </w:rPr>
        <w:t xml:space="preserve"> Alan Stewart, Heath Officer for Knox County, the mission to protect, provide, and improve the health and environment for all the people is resilient. </w:t>
      </w:r>
    </w:p>
    <w:p w14:paraId="1D0B77AA" w14:textId="5BFA6A1B" w:rsidR="00043093" w:rsidRPr="00A87673" w:rsidRDefault="00043093" w:rsidP="00D476F7">
      <w:pPr>
        <w:rPr>
          <w:rFonts w:asciiTheme="majorHAnsi" w:hAnsiTheme="majorHAnsi"/>
        </w:rPr>
      </w:pPr>
    </w:p>
    <w:p w14:paraId="30C5743D" w14:textId="5562A74B" w:rsidR="00043093" w:rsidRPr="004409FA" w:rsidRDefault="00043093" w:rsidP="00D476F7">
      <w:pPr>
        <w:rPr>
          <w:rFonts w:asciiTheme="majorHAnsi" w:hAnsiTheme="majorHAnsi"/>
          <w:b/>
          <w:bCs/>
        </w:rPr>
      </w:pPr>
      <w:r w:rsidRPr="004409FA">
        <w:rPr>
          <w:rFonts w:asciiTheme="majorHAnsi" w:hAnsiTheme="majorHAnsi"/>
          <w:b/>
          <w:bCs/>
        </w:rPr>
        <w:t>Head Clinic Nurse – Betty Lankford</w:t>
      </w:r>
    </w:p>
    <w:p w14:paraId="44B8C9BA" w14:textId="0D086E3F" w:rsidR="00600C4E" w:rsidRPr="00A87673" w:rsidRDefault="00600C4E" w:rsidP="00D476F7">
      <w:pPr>
        <w:rPr>
          <w:rFonts w:asciiTheme="majorHAnsi" w:hAnsiTheme="majorHAnsi"/>
        </w:rPr>
      </w:pPr>
      <w:r w:rsidRPr="00A87673">
        <w:rPr>
          <w:rFonts w:asciiTheme="majorHAnsi" w:hAnsiTheme="majorHAnsi"/>
        </w:rPr>
        <w:t xml:space="preserve">     Betty reports that the Knox County Immunization Clinic has continued to vaccinate during the COVID-19 pandemic. COVID-19 vaccinations include Pfizer, Moderna, Bivalent Pfizer &amp; Moderna, Novavax, and then began vaccinations of Pfizer and Moderna for patients as young as 6 months old. The need for the COVID vaccine has fluctuated as different variants have become more relevant. Betty continues her community outreach programs with the assistance of our volunteers. The immunization clinic has been more accessible through these mobile clinics that were offered at Vincennes University, Long Term Care Facilities, the Knox County Jail, Migrant workers, GSH Baby Shower event, the KCARC influenza and COVID clinics, Keta, and Party at the Pavilion. </w:t>
      </w:r>
    </w:p>
    <w:p w14:paraId="7744E926" w14:textId="29B141A7" w:rsidR="0033359A" w:rsidRPr="00A87673" w:rsidRDefault="0033359A" w:rsidP="00D476F7">
      <w:pPr>
        <w:rPr>
          <w:rFonts w:asciiTheme="majorHAnsi" w:hAnsiTheme="majorHAnsi"/>
        </w:rPr>
      </w:pPr>
    </w:p>
    <w:p w14:paraId="10307E69" w14:textId="761FC0B1" w:rsidR="0033359A" w:rsidRPr="004409FA" w:rsidRDefault="00043093" w:rsidP="00D476F7">
      <w:pPr>
        <w:rPr>
          <w:rFonts w:asciiTheme="majorHAnsi" w:hAnsiTheme="majorHAnsi"/>
          <w:b/>
          <w:bCs/>
        </w:rPr>
      </w:pPr>
      <w:r w:rsidRPr="004409FA">
        <w:rPr>
          <w:rFonts w:asciiTheme="majorHAnsi" w:hAnsiTheme="majorHAnsi"/>
          <w:b/>
          <w:bCs/>
        </w:rPr>
        <w:t>Lead Manager/LPN Nurse – Billie Wininger</w:t>
      </w:r>
    </w:p>
    <w:p w14:paraId="3B304621" w14:textId="72570B26" w:rsidR="00043093" w:rsidRPr="00A87673" w:rsidRDefault="00600C4E" w:rsidP="00D476F7">
      <w:pPr>
        <w:rPr>
          <w:rFonts w:asciiTheme="majorHAnsi" w:hAnsiTheme="majorHAnsi"/>
        </w:rPr>
      </w:pPr>
      <w:r w:rsidRPr="00A87673">
        <w:rPr>
          <w:rFonts w:asciiTheme="majorHAnsi" w:hAnsiTheme="majorHAnsi"/>
        </w:rPr>
        <w:t xml:space="preserve">     Billie has taken on the position of Lead Case </w:t>
      </w:r>
      <w:r w:rsidR="007D2C10" w:rsidRPr="00A87673">
        <w:rPr>
          <w:rFonts w:asciiTheme="majorHAnsi" w:hAnsiTheme="majorHAnsi"/>
        </w:rPr>
        <w:t>Manager and</w:t>
      </w:r>
      <w:r w:rsidRPr="00A87673">
        <w:rPr>
          <w:rFonts w:asciiTheme="majorHAnsi" w:hAnsiTheme="majorHAnsi"/>
        </w:rPr>
        <w:t xml:space="preserve"> assists with Fetal and Infant Mortality cases. In July 2022 Indiana Department of Health lowered the threshold for </w:t>
      </w:r>
      <w:r w:rsidR="00454D19" w:rsidRPr="00A87673">
        <w:rPr>
          <w:rFonts w:asciiTheme="majorHAnsi" w:hAnsiTheme="majorHAnsi"/>
        </w:rPr>
        <w:t>lead blood levels to 3.5 and 4.9 mcg/dL. With these changes the Billie has seen an increase in lead cases among citizens in Knox County. Billie works closely with our lead investigator on coaching and educating families who have been affected by high blood levels. Billie also joined the Knox County Fetal and Infant Mortality Review team. The FIMR team meets on the third Thursday every other month. Billie, along with the Knox County Health Department, has high hopes of lower the rate of fetal and infant deaths in the county by offering local resources and education.</w:t>
      </w:r>
    </w:p>
    <w:p w14:paraId="4194877F" w14:textId="77777777" w:rsidR="00600C4E" w:rsidRPr="00A87673" w:rsidRDefault="00600C4E" w:rsidP="00D476F7">
      <w:pPr>
        <w:rPr>
          <w:rFonts w:asciiTheme="majorHAnsi" w:hAnsiTheme="majorHAnsi"/>
        </w:rPr>
      </w:pPr>
    </w:p>
    <w:p w14:paraId="6AADD372" w14:textId="67B96A50" w:rsidR="00043093" w:rsidRPr="004409FA" w:rsidRDefault="00043093" w:rsidP="00D476F7">
      <w:pPr>
        <w:rPr>
          <w:rFonts w:asciiTheme="majorHAnsi" w:hAnsiTheme="majorHAnsi"/>
          <w:b/>
          <w:bCs/>
        </w:rPr>
      </w:pPr>
      <w:r w:rsidRPr="004409FA">
        <w:rPr>
          <w:rFonts w:asciiTheme="majorHAnsi" w:hAnsiTheme="majorHAnsi"/>
          <w:b/>
          <w:bCs/>
        </w:rPr>
        <w:t>Head Immunization Nurse – Cara Rivera</w:t>
      </w:r>
    </w:p>
    <w:p w14:paraId="4F3060B2" w14:textId="056AF60F" w:rsidR="00454D19" w:rsidRPr="00A87673" w:rsidRDefault="00454D19" w:rsidP="00D476F7">
      <w:pPr>
        <w:rPr>
          <w:rFonts w:asciiTheme="majorHAnsi" w:hAnsiTheme="majorHAnsi"/>
        </w:rPr>
      </w:pPr>
      <w:r w:rsidRPr="00A87673">
        <w:rPr>
          <w:rFonts w:asciiTheme="majorHAnsi" w:hAnsiTheme="majorHAnsi"/>
        </w:rPr>
        <w:t xml:space="preserve">     Cara is the head immunization and communicable disease nurse. Cara takes on the responsibility of CHIRP updating, patient scheduling, food borne illness outbreaks, and preparing the clinic for Indiana Department of Health inspections and VFC follow ups. Cara also assists Billie Wininger with all child and adult immunizations. </w:t>
      </w:r>
    </w:p>
    <w:p w14:paraId="736E43BC" w14:textId="68297C87" w:rsidR="00454D19" w:rsidRPr="00A87673" w:rsidRDefault="00454D19" w:rsidP="00D476F7">
      <w:pPr>
        <w:rPr>
          <w:rFonts w:asciiTheme="majorHAnsi" w:hAnsiTheme="majorHAnsi"/>
        </w:rPr>
      </w:pPr>
    </w:p>
    <w:p w14:paraId="1A9B435A" w14:textId="3C446B67" w:rsidR="00454D19" w:rsidRPr="004409FA" w:rsidRDefault="00454D19" w:rsidP="00D476F7">
      <w:pPr>
        <w:rPr>
          <w:rFonts w:asciiTheme="majorHAnsi" w:hAnsiTheme="majorHAnsi"/>
          <w:b/>
          <w:bCs/>
        </w:rPr>
      </w:pPr>
      <w:r w:rsidRPr="004409FA">
        <w:rPr>
          <w:rFonts w:asciiTheme="majorHAnsi" w:hAnsiTheme="majorHAnsi"/>
          <w:b/>
          <w:bCs/>
        </w:rPr>
        <w:t>Medical Billing Specialist – Pamela Personett</w:t>
      </w:r>
    </w:p>
    <w:p w14:paraId="6E3491C2" w14:textId="530CB33C" w:rsidR="00454D19" w:rsidRPr="00A87673" w:rsidRDefault="00454D19" w:rsidP="00D476F7">
      <w:pPr>
        <w:rPr>
          <w:rFonts w:asciiTheme="majorHAnsi" w:hAnsiTheme="majorHAnsi"/>
        </w:rPr>
      </w:pPr>
      <w:r w:rsidRPr="00A87673">
        <w:rPr>
          <w:rFonts w:asciiTheme="majorHAnsi" w:hAnsiTheme="majorHAnsi"/>
        </w:rPr>
        <w:t xml:space="preserve">     Pamela is the billing specialist with the health department. Pamela maintains and tracks </w:t>
      </w:r>
      <w:r w:rsidR="00A23312" w:rsidRPr="00A87673">
        <w:rPr>
          <w:rFonts w:asciiTheme="majorHAnsi" w:hAnsiTheme="majorHAnsi"/>
        </w:rPr>
        <w:t>all</w:t>
      </w:r>
      <w:r w:rsidRPr="00A87673">
        <w:rPr>
          <w:rFonts w:asciiTheme="majorHAnsi" w:hAnsiTheme="majorHAnsi"/>
        </w:rPr>
        <w:t xml:space="preserve"> our billing </w:t>
      </w:r>
      <w:r w:rsidR="00BB0293" w:rsidRPr="00A87673">
        <w:rPr>
          <w:rFonts w:asciiTheme="majorHAnsi" w:hAnsiTheme="majorHAnsi"/>
        </w:rPr>
        <w:t>contracts and</w:t>
      </w:r>
      <w:r w:rsidRPr="00A87673">
        <w:rPr>
          <w:rFonts w:asciiTheme="majorHAnsi" w:hAnsiTheme="majorHAnsi"/>
        </w:rPr>
        <w:t xml:space="preserve"> works at reaccreditation every two years for our Medicaid</w:t>
      </w:r>
      <w:r w:rsidR="008E2875">
        <w:rPr>
          <w:rFonts w:asciiTheme="majorHAnsi" w:hAnsiTheme="majorHAnsi"/>
        </w:rPr>
        <w:t>, MHS</w:t>
      </w:r>
      <w:r w:rsidRPr="00A87673">
        <w:rPr>
          <w:rFonts w:asciiTheme="majorHAnsi" w:hAnsiTheme="majorHAnsi"/>
        </w:rPr>
        <w:t xml:space="preserve"> and Medicare billings. Pamela is responsible for all patient payments, insurance claims, booking appointments for patients, and handles any complaints or issues within the clinic walls. </w:t>
      </w:r>
    </w:p>
    <w:p w14:paraId="01F6BDC2" w14:textId="71DA7EAF" w:rsidR="00454D19" w:rsidRPr="00A87673" w:rsidRDefault="00454D19" w:rsidP="00D476F7">
      <w:pPr>
        <w:rPr>
          <w:rFonts w:asciiTheme="majorHAnsi" w:hAnsiTheme="majorHAnsi"/>
        </w:rPr>
      </w:pPr>
    </w:p>
    <w:p w14:paraId="663AFD28" w14:textId="4C221493" w:rsidR="00454D19" w:rsidRPr="004409FA" w:rsidRDefault="00454D19" w:rsidP="00D476F7">
      <w:pPr>
        <w:rPr>
          <w:rFonts w:asciiTheme="majorHAnsi" w:hAnsiTheme="majorHAnsi"/>
          <w:b/>
          <w:bCs/>
        </w:rPr>
      </w:pPr>
      <w:r w:rsidRPr="004409FA">
        <w:rPr>
          <w:rFonts w:asciiTheme="majorHAnsi" w:hAnsiTheme="majorHAnsi"/>
          <w:b/>
          <w:bCs/>
        </w:rPr>
        <w:t>Outreach/Education Coordinator – Pamela Stewart</w:t>
      </w:r>
    </w:p>
    <w:p w14:paraId="527C3054" w14:textId="21CCA857" w:rsidR="008E2875" w:rsidRDefault="00531E0A" w:rsidP="00D476F7">
      <w:pPr>
        <w:rPr>
          <w:rFonts w:asciiTheme="majorHAnsi" w:hAnsiTheme="majorHAnsi"/>
        </w:rPr>
      </w:pPr>
      <w:r>
        <w:rPr>
          <w:rFonts w:asciiTheme="majorHAnsi" w:hAnsiTheme="majorHAnsi"/>
        </w:rPr>
        <w:t xml:space="preserve">     In 2022 the health department received the Co-Ag Grant to assist with covid-19 and school educational purposes. This grant gives us the opportunity to establish a connection with our four local school districts to provide health and education services that they request. We have also furthered our partnering relationship with Good Samaritan Hospital to provide facilitators the opportunity to work in the schools and teach the Fit Kids Program. At this </w:t>
      </w:r>
      <w:r w:rsidR="002351CA">
        <w:rPr>
          <w:rFonts w:asciiTheme="majorHAnsi" w:hAnsiTheme="majorHAnsi"/>
        </w:rPr>
        <w:t>time,</w:t>
      </w:r>
      <w:r>
        <w:rPr>
          <w:rFonts w:asciiTheme="majorHAnsi" w:hAnsiTheme="majorHAnsi"/>
        </w:rPr>
        <w:t xml:space="preserve"> we also offer the Germ Busters program to kindergarten aged children. At the end of 2022 the outreach group assisted with vision and hearing tests within the North Knox School District. Pamela continues her work by looking for other valuable opportunities and </w:t>
      </w:r>
      <w:r w:rsidR="00A20DBE">
        <w:rPr>
          <w:rFonts w:asciiTheme="majorHAnsi" w:hAnsiTheme="majorHAnsi"/>
        </w:rPr>
        <w:t>establishing</w:t>
      </w:r>
      <w:r>
        <w:rPr>
          <w:rFonts w:asciiTheme="majorHAnsi" w:hAnsiTheme="majorHAnsi"/>
        </w:rPr>
        <w:t xml:space="preserve"> beneficial partnerships</w:t>
      </w:r>
      <w:r w:rsidR="00A20DBE">
        <w:rPr>
          <w:rFonts w:asciiTheme="majorHAnsi" w:hAnsiTheme="majorHAnsi"/>
        </w:rPr>
        <w:t xml:space="preserve"> in Knox County. </w:t>
      </w:r>
      <w:r w:rsidR="00D753FA">
        <w:rPr>
          <w:rFonts w:asciiTheme="majorHAnsi" w:hAnsiTheme="majorHAnsi"/>
        </w:rPr>
        <w:t xml:space="preserve">With our dedicated group of paid contract employees, we feel strongly that we will be able to provide the proper personnel, strong relationships, and improve the health and wellness of all Knox County citizens. </w:t>
      </w:r>
    </w:p>
    <w:p w14:paraId="00C3C860" w14:textId="77777777" w:rsidR="008E2875" w:rsidRPr="00A87673" w:rsidRDefault="008E2875" w:rsidP="00D476F7">
      <w:pPr>
        <w:rPr>
          <w:rFonts w:asciiTheme="majorHAnsi" w:hAnsiTheme="majorHAnsi"/>
        </w:rPr>
      </w:pPr>
    </w:p>
    <w:p w14:paraId="621870C6" w14:textId="781417AB" w:rsidR="00EF76A0" w:rsidRPr="004409FA" w:rsidRDefault="00EF76A0" w:rsidP="00D476F7">
      <w:pPr>
        <w:rPr>
          <w:rFonts w:asciiTheme="majorHAnsi" w:hAnsiTheme="majorHAnsi"/>
          <w:b/>
          <w:bCs/>
        </w:rPr>
      </w:pPr>
      <w:r w:rsidRPr="004409FA">
        <w:rPr>
          <w:rFonts w:asciiTheme="majorHAnsi" w:hAnsiTheme="majorHAnsi"/>
          <w:b/>
          <w:bCs/>
        </w:rPr>
        <w:t xml:space="preserve">2022 Immunization Report </w:t>
      </w:r>
    </w:p>
    <w:p w14:paraId="35DD0657" w14:textId="1BFF09C7" w:rsidR="00EF76A0" w:rsidRPr="00A87673" w:rsidRDefault="00EF76A0" w:rsidP="00D476F7">
      <w:pPr>
        <w:rPr>
          <w:rFonts w:asciiTheme="majorHAnsi" w:hAnsiTheme="majorHAnsi"/>
        </w:rPr>
      </w:pPr>
      <w:r w:rsidRPr="00A87673">
        <w:rPr>
          <w:rFonts w:asciiTheme="majorHAnsi" w:hAnsiTheme="majorHAnsi"/>
        </w:rPr>
        <w:t xml:space="preserve">     </w:t>
      </w:r>
      <w:r w:rsidR="00212668" w:rsidRPr="00A87673">
        <w:rPr>
          <w:rFonts w:asciiTheme="majorHAnsi" w:hAnsiTheme="majorHAnsi"/>
        </w:rPr>
        <w:t>The Knox County Immunization Clinic is staffed by Betty Lankford RN-Clinic Administrator, Cara Rivera LPN-Head Immunization Nurse, Billie Wininger LPN-Lead Case Manager/Communicable Disease Nurse, and Pamela Personett-Billing Specialist.</w:t>
      </w:r>
    </w:p>
    <w:p w14:paraId="2226E260" w14:textId="131843B9" w:rsidR="00212668" w:rsidRPr="00A87673" w:rsidRDefault="00212668" w:rsidP="00D476F7">
      <w:pPr>
        <w:rPr>
          <w:rFonts w:asciiTheme="majorHAnsi" w:hAnsiTheme="majorHAnsi"/>
        </w:rPr>
      </w:pPr>
      <w:r w:rsidRPr="00A87673">
        <w:rPr>
          <w:rFonts w:asciiTheme="majorHAnsi" w:hAnsiTheme="majorHAnsi"/>
        </w:rPr>
        <w:t xml:space="preserve">     In 2022 the immunization clinic saw a total of 5,594 patients. The clinic staff provided a total of 3,943 standard vaccines, and 5,625 covid-19 vaccines. Influenza vaccination has increased to 349 for high dose, and 393 for regular dose. The clinic participated in several off-site outreach clinics and community events. </w:t>
      </w:r>
    </w:p>
    <w:p w14:paraId="2E83F1C4" w14:textId="56ECE553" w:rsidR="00212668" w:rsidRPr="00A87673" w:rsidRDefault="00212668" w:rsidP="00D476F7">
      <w:pPr>
        <w:rPr>
          <w:rFonts w:asciiTheme="majorHAnsi" w:hAnsiTheme="majorHAnsi"/>
        </w:rPr>
      </w:pPr>
      <w:r w:rsidRPr="00A87673">
        <w:rPr>
          <w:rFonts w:asciiTheme="majorHAnsi" w:hAnsiTheme="majorHAnsi"/>
        </w:rPr>
        <w:t xml:space="preserve">     The staff is also working closely with the Vanderburgh County Health Department, to provide STD treatments to patients that are unable to travel to Evansville. </w:t>
      </w:r>
    </w:p>
    <w:p w14:paraId="59268FF8" w14:textId="7E7C4C8F" w:rsidR="00212668" w:rsidRPr="00A87673" w:rsidRDefault="00212668" w:rsidP="00D476F7">
      <w:pPr>
        <w:rPr>
          <w:rFonts w:asciiTheme="majorHAnsi" w:hAnsiTheme="majorHAnsi"/>
        </w:rPr>
      </w:pPr>
      <w:r w:rsidRPr="00A87673">
        <w:rPr>
          <w:rFonts w:asciiTheme="majorHAnsi" w:hAnsiTheme="majorHAnsi"/>
        </w:rPr>
        <w:lastRenderedPageBreak/>
        <w:t xml:space="preserve">     Nurse Wininger has taken on the role of Lead Case Manager through the Indiana Department of Health’s HIPP Grant program. Wininger is proud to work closely with our Lead Investigator to lower elevated lead blood levels and provide education and knowledge to parents and patients.</w:t>
      </w:r>
    </w:p>
    <w:p w14:paraId="45510963" w14:textId="50E1F062" w:rsidR="00043093" w:rsidRDefault="00043093" w:rsidP="00D476F7"/>
    <w:p w14:paraId="06CFBC24" w14:textId="77777777" w:rsidR="00043093" w:rsidRDefault="00043093" w:rsidP="00D476F7"/>
    <w:p w14:paraId="2C70866F" w14:textId="77777777" w:rsidR="00A55F44" w:rsidRDefault="00A55F44" w:rsidP="00D55CBC"/>
    <w:p w14:paraId="0D756852" w14:textId="49622E2B" w:rsidR="00A55F44" w:rsidRPr="00F81D2F" w:rsidRDefault="003F27E4" w:rsidP="00A55F44">
      <w:r w:rsidRPr="003F27E4">
        <w:rPr>
          <w:noProof/>
          <w:lang w:eastAsia="en-US"/>
        </w:rPr>
        <mc:AlternateContent>
          <mc:Choice Requires="wps">
            <w:drawing>
              <wp:anchor distT="0" distB="0" distL="114300" distR="114300" simplePos="0" relativeHeight="251661312" behindDoc="0" locked="0" layoutInCell="1" allowOverlap="1" wp14:anchorId="31BEDFF7" wp14:editId="4E10A933">
                <wp:simplePos x="0" y="0"/>
                <wp:positionH relativeFrom="column">
                  <wp:posOffset>3976</wp:posOffset>
                </wp:positionH>
                <wp:positionV relativeFrom="page">
                  <wp:posOffset>675861</wp:posOffset>
                </wp:positionV>
                <wp:extent cx="6496050" cy="1256030"/>
                <wp:effectExtent l="0" t="0" r="19050" b="20320"/>
                <wp:wrapThrough wrapText="bothSides">
                  <wp:wrapPolygon edited="0">
                    <wp:start x="0" y="0"/>
                    <wp:lineTo x="0" y="21622"/>
                    <wp:lineTo x="21600" y="21622"/>
                    <wp:lineTo x="21600" y="0"/>
                    <wp:lineTo x="0" y="0"/>
                  </wp:wrapPolygon>
                </wp:wrapThrough>
                <wp:docPr id="3" name="Text Box 3" descr="Sidebar"/>
                <wp:cNvGraphicFramePr/>
                <a:graphic xmlns:a="http://schemas.openxmlformats.org/drawingml/2006/main">
                  <a:graphicData uri="http://schemas.microsoft.com/office/word/2010/wordprocessingShape">
                    <wps:wsp>
                      <wps:cNvSpPr txBox="1"/>
                      <wps:spPr>
                        <a:xfrm>
                          <a:off x="0" y="0"/>
                          <a:ext cx="6496050" cy="1256030"/>
                        </a:xfrm>
                        <a:prstGeom prst="rect">
                          <a:avLst/>
                        </a:prstGeom>
                        <a:solidFill>
                          <a:srgbClr val="7DC6F3">
                            <a:lumMod val="75000"/>
                          </a:srgbClr>
                        </a:solidFill>
                        <a:ln w="6350">
                          <a:solidFill>
                            <a:srgbClr val="7DC6F3">
                              <a:lumMod val="75000"/>
                            </a:srgbClr>
                          </a:solidFill>
                        </a:ln>
                        <a:effectLst/>
                      </wps:spPr>
                      <wps:txbx>
                        <w:txbxContent>
                          <w:p w14:paraId="2DD5A2C5" w14:textId="3AFADFD2"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Vision Statement:</w:t>
                            </w:r>
                          </w:p>
                          <w:p w14:paraId="77D2380E" w14:textId="77777777" w:rsidR="003F27E4" w:rsidRPr="003F27E4" w:rsidRDefault="003F27E4" w:rsidP="003F27E4">
                            <w:pPr>
                              <w:pStyle w:val="Quote"/>
                              <w:rPr>
                                <w:rFonts w:asciiTheme="majorHAnsi" w:hAnsiTheme="majorHAnsi"/>
                                <w:b w:val="0"/>
                                <w:bCs/>
                                <w:color w:val="FFFFFF" w:themeColor="background1"/>
                                <w:sz w:val="28"/>
                                <w:szCs w:val="28"/>
                              </w:rPr>
                            </w:pPr>
                          </w:p>
                          <w:p w14:paraId="56BD5EC8" w14:textId="3C42773B"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Lead the effort and create strategic partnerships to promote good health, and to eliminate health disparities in Knox County, Indiana</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anchor>
            </w:drawing>
          </mc:Choice>
          <mc:Fallback>
            <w:pict>
              <v:shape w14:anchorId="31BEDFF7" id="Text Box 3" o:spid="_x0000_s1030" type="#_x0000_t202" alt="Sidebar" style="position:absolute;margin-left:.3pt;margin-top:53.2pt;width:511.5pt;height:98.9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" fillcolor="#29a1eb" strokecolor="#29a1eb" strokeweight=".5pt">
                <v:textbox inset="3.6pt,0,3.6pt,0">
                  <w:txbxContent>
                    <w:p w14:paraId="2DD5A2C5" w14:textId="3AFADFD2"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Vision Statement:</w:t>
                      </w:r>
                    </w:p>
                    <w:p w14:paraId="77D2380E" w14:textId="77777777" w:rsidR="003F27E4" w:rsidRPr="003F27E4" w:rsidRDefault="003F27E4" w:rsidP="003F27E4">
                      <w:pPr>
                        <w:pStyle w:val="Quote"/>
                        <w:rPr>
                          <w:rFonts w:asciiTheme="majorHAnsi" w:hAnsiTheme="majorHAnsi"/>
                          <w:b w:val="0"/>
                          <w:bCs/>
                          <w:color w:val="FFFFFF" w:themeColor="background1"/>
                          <w:sz w:val="28"/>
                          <w:szCs w:val="28"/>
                        </w:rPr>
                      </w:pPr>
                    </w:p>
                    <w:p w14:paraId="56BD5EC8" w14:textId="3C42773B"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Lead the effort and create strategic partnerships to promote good health, and to eliminate health disparities in Knox County, Indiana</w:t>
                      </w:r>
                    </w:p>
                  </w:txbxContent>
                </v:textbox>
                <w10:wrap type="through" anchory="page"/>
              </v:shape>
            </w:pict>
          </mc:Fallback>
        </mc:AlternateContent>
      </w:r>
      <w:r w:rsidR="00A55F44" w:rsidRPr="00A55F44">
        <w:rPr>
          <w:rFonts w:asciiTheme="majorHAnsi" w:hAnsiTheme="majorHAnsi"/>
          <w:b/>
          <w:bCs/>
          <w:sz w:val="48"/>
          <w:szCs w:val="48"/>
        </w:rPr>
        <w:t>2023 Looking Forward</w:t>
      </w:r>
    </w:p>
    <w:p w14:paraId="72033A53" w14:textId="49839EDB" w:rsidR="00A55F44" w:rsidRDefault="00A55F44" w:rsidP="00A55F44">
      <w:pPr>
        <w:rPr>
          <w:rFonts w:asciiTheme="majorHAnsi" w:hAnsiTheme="majorHAnsi"/>
          <w:szCs w:val="24"/>
        </w:rPr>
      </w:pPr>
      <w:r>
        <w:rPr>
          <w:rFonts w:asciiTheme="majorHAnsi" w:hAnsiTheme="majorHAnsi"/>
          <w:szCs w:val="24"/>
        </w:rPr>
        <w:t xml:space="preserve">     Under the guidance of Dr. Alan Stewart, the health department is excited to form new partnerships and establish new programs to promote public health within Knox County. </w:t>
      </w:r>
    </w:p>
    <w:p w14:paraId="597214D8" w14:textId="11A26BC8" w:rsidR="00A55F44" w:rsidRDefault="00A55F44" w:rsidP="00A55F44">
      <w:pPr>
        <w:pStyle w:val="ListParagraph"/>
        <w:numPr>
          <w:ilvl w:val="0"/>
          <w:numId w:val="27"/>
        </w:numPr>
        <w:rPr>
          <w:rFonts w:asciiTheme="majorHAnsi" w:hAnsiTheme="majorHAnsi"/>
          <w:szCs w:val="24"/>
        </w:rPr>
      </w:pPr>
      <w:r>
        <w:rPr>
          <w:rFonts w:asciiTheme="majorHAnsi" w:hAnsiTheme="majorHAnsi"/>
          <w:szCs w:val="24"/>
        </w:rPr>
        <w:t>Lead Evaluation &amp; Testing</w:t>
      </w:r>
    </w:p>
    <w:p w14:paraId="0D6B37F6" w14:textId="30BD6F0B" w:rsidR="00A55F44" w:rsidRDefault="00A55F44" w:rsidP="00A55F44">
      <w:pPr>
        <w:pStyle w:val="ListParagraph"/>
        <w:numPr>
          <w:ilvl w:val="0"/>
          <w:numId w:val="27"/>
        </w:numPr>
        <w:rPr>
          <w:rFonts w:asciiTheme="majorHAnsi" w:hAnsiTheme="majorHAnsi"/>
          <w:szCs w:val="24"/>
        </w:rPr>
      </w:pPr>
      <w:r>
        <w:rPr>
          <w:rFonts w:asciiTheme="majorHAnsi" w:hAnsiTheme="majorHAnsi"/>
          <w:szCs w:val="24"/>
        </w:rPr>
        <w:t>Narcan Coordination</w:t>
      </w:r>
    </w:p>
    <w:p w14:paraId="6E59C4E5" w14:textId="1897B65C" w:rsidR="00A55F44" w:rsidRDefault="00A55F44" w:rsidP="00A55F44">
      <w:pPr>
        <w:pStyle w:val="ListParagraph"/>
        <w:numPr>
          <w:ilvl w:val="0"/>
          <w:numId w:val="27"/>
        </w:numPr>
        <w:rPr>
          <w:rFonts w:asciiTheme="majorHAnsi" w:hAnsiTheme="majorHAnsi"/>
          <w:szCs w:val="24"/>
        </w:rPr>
      </w:pPr>
      <w:r>
        <w:rPr>
          <w:rFonts w:asciiTheme="majorHAnsi" w:hAnsiTheme="majorHAnsi"/>
          <w:szCs w:val="24"/>
        </w:rPr>
        <w:t>Fentanyl Detection</w:t>
      </w:r>
    </w:p>
    <w:p w14:paraId="0F3BA40B" w14:textId="727615CD" w:rsidR="00A55F44" w:rsidRDefault="00A55F44" w:rsidP="00A55F44">
      <w:pPr>
        <w:pStyle w:val="ListParagraph"/>
        <w:numPr>
          <w:ilvl w:val="0"/>
          <w:numId w:val="27"/>
        </w:numPr>
        <w:rPr>
          <w:rFonts w:asciiTheme="majorHAnsi" w:hAnsiTheme="majorHAnsi"/>
          <w:szCs w:val="24"/>
        </w:rPr>
      </w:pPr>
      <w:r>
        <w:rPr>
          <w:rFonts w:asciiTheme="majorHAnsi" w:hAnsiTheme="majorHAnsi"/>
          <w:szCs w:val="24"/>
        </w:rPr>
        <w:t>Harm Reduction Needle Exchange Program</w:t>
      </w:r>
    </w:p>
    <w:p w14:paraId="372F6092" w14:textId="66B35748" w:rsidR="00A55F44" w:rsidRDefault="00A55F44" w:rsidP="00A55F44">
      <w:pPr>
        <w:pStyle w:val="ListParagraph"/>
        <w:numPr>
          <w:ilvl w:val="0"/>
          <w:numId w:val="27"/>
        </w:numPr>
        <w:rPr>
          <w:rFonts w:asciiTheme="majorHAnsi" w:hAnsiTheme="majorHAnsi"/>
          <w:szCs w:val="24"/>
        </w:rPr>
      </w:pPr>
      <w:r>
        <w:rPr>
          <w:rFonts w:asciiTheme="majorHAnsi" w:hAnsiTheme="majorHAnsi"/>
          <w:szCs w:val="24"/>
        </w:rPr>
        <w:t>Participation in more community outreach programs and events</w:t>
      </w:r>
    </w:p>
    <w:p w14:paraId="092842BF" w14:textId="51C18E6C" w:rsidR="00A55F44" w:rsidRDefault="00A55F44" w:rsidP="00A55F44">
      <w:pPr>
        <w:pStyle w:val="ListParagraph"/>
        <w:numPr>
          <w:ilvl w:val="0"/>
          <w:numId w:val="27"/>
        </w:numPr>
        <w:rPr>
          <w:rFonts w:asciiTheme="majorHAnsi" w:hAnsiTheme="majorHAnsi"/>
          <w:szCs w:val="24"/>
        </w:rPr>
      </w:pPr>
      <w:r>
        <w:rPr>
          <w:rFonts w:asciiTheme="majorHAnsi" w:hAnsiTheme="majorHAnsi"/>
          <w:szCs w:val="24"/>
        </w:rPr>
        <w:t>STD Evaluation and Treatment</w:t>
      </w:r>
    </w:p>
    <w:p w14:paraId="0981AAFE" w14:textId="2AE36BB8" w:rsidR="00A55F44" w:rsidRDefault="00A55F44" w:rsidP="00A55F44">
      <w:pPr>
        <w:pStyle w:val="ListParagraph"/>
        <w:numPr>
          <w:ilvl w:val="0"/>
          <w:numId w:val="27"/>
        </w:numPr>
        <w:rPr>
          <w:rFonts w:asciiTheme="majorHAnsi" w:hAnsiTheme="majorHAnsi"/>
          <w:szCs w:val="24"/>
        </w:rPr>
      </w:pPr>
      <w:r>
        <w:rPr>
          <w:rFonts w:asciiTheme="majorHAnsi" w:hAnsiTheme="majorHAnsi"/>
          <w:szCs w:val="24"/>
        </w:rPr>
        <w:t xml:space="preserve">Education </w:t>
      </w:r>
      <w:r w:rsidR="008E040B">
        <w:rPr>
          <w:rFonts w:asciiTheme="majorHAnsi" w:hAnsiTheme="majorHAnsi"/>
          <w:szCs w:val="24"/>
        </w:rPr>
        <w:t>and Program Expansion</w:t>
      </w:r>
    </w:p>
    <w:p w14:paraId="71A83CD8" w14:textId="69CC90E1" w:rsidR="008E040B" w:rsidRDefault="008E040B" w:rsidP="00A55F44">
      <w:pPr>
        <w:pStyle w:val="ListParagraph"/>
        <w:numPr>
          <w:ilvl w:val="0"/>
          <w:numId w:val="27"/>
        </w:numPr>
        <w:rPr>
          <w:rFonts w:asciiTheme="majorHAnsi" w:hAnsiTheme="majorHAnsi"/>
          <w:szCs w:val="24"/>
        </w:rPr>
      </w:pPr>
      <w:r>
        <w:rPr>
          <w:rFonts w:asciiTheme="majorHAnsi" w:hAnsiTheme="majorHAnsi"/>
          <w:szCs w:val="24"/>
        </w:rPr>
        <w:t>Fit Kids</w:t>
      </w:r>
    </w:p>
    <w:p w14:paraId="67DEFB93" w14:textId="708B2E45" w:rsidR="008E040B" w:rsidRDefault="008E040B" w:rsidP="00A55F44">
      <w:pPr>
        <w:pStyle w:val="ListParagraph"/>
        <w:numPr>
          <w:ilvl w:val="0"/>
          <w:numId w:val="27"/>
        </w:numPr>
        <w:rPr>
          <w:rFonts w:asciiTheme="majorHAnsi" w:hAnsiTheme="majorHAnsi"/>
          <w:szCs w:val="24"/>
        </w:rPr>
      </w:pPr>
      <w:r>
        <w:rPr>
          <w:rFonts w:asciiTheme="majorHAnsi" w:hAnsiTheme="majorHAnsi"/>
          <w:szCs w:val="24"/>
        </w:rPr>
        <w:t>Germ Busters</w:t>
      </w:r>
    </w:p>
    <w:p w14:paraId="680172C7" w14:textId="58BCF07E" w:rsidR="008E040B" w:rsidRDefault="008E040B" w:rsidP="008E040B">
      <w:pPr>
        <w:pStyle w:val="ListParagraph"/>
        <w:numPr>
          <w:ilvl w:val="0"/>
          <w:numId w:val="27"/>
        </w:numPr>
        <w:rPr>
          <w:rFonts w:asciiTheme="majorHAnsi" w:hAnsiTheme="majorHAnsi"/>
          <w:szCs w:val="24"/>
        </w:rPr>
      </w:pPr>
      <w:r>
        <w:rPr>
          <w:rFonts w:asciiTheme="majorHAnsi" w:hAnsiTheme="majorHAnsi"/>
          <w:szCs w:val="24"/>
        </w:rPr>
        <w:t>Community Education</w:t>
      </w:r>
    </w:p>
    <w:p w14:paraId="63630A42" w14:textId="30F611D7" w:rsidR="008E040B" w:rsidRDefault="008E040B" w:rsidP="008E040B">
      <w:pPr>
        <w:pStyle w:val="ListParagraph"/>
        <w:numPr>
          <w:ilvl w:val="0"/>
          <w:numId w:val="27"/>
        </w:numPr>
        <w:rPr>
          <w:rFonts w:asciiTheme="majorHAnsi" w:hAnsiTheme="majorHAnsi"/>
          <w:szCs w:val="24"/>
        </w:rPr>
      </w:pPr>
      <w:r>
        <w:rPr>
          <w:rFonts w:asciiTheme="majorHAnsi" w:hAnsiTheme="majorHAnsi"/>
          <w:szCs w:val="24"/>
        </w:rPr>
        <w:t>Smoking Cessation</w:t>
      </w:r>
    </w:p>
    <w:p w14:paraId="20AFAA7C" w14:textId="4166B20E" w:rsidR="008E040B" w:rsidRPr="008E040B" w:rsidRDefault="008E040B" w:rsidP="008E040B">
      <w:pPr>
        <w:pStyle w:val="ListParagraph"/>
        <w:numPr>
          <w:ilvl w:val="0"/>
          <w:numId w:val="27"/>
        </w:numPr>
        <w:rPr>
          <w:rFonts w:asciiTheme="majorHAnsi" w:hAnsiTheme="majorHAnsi"/>
          <w:szCs w:val="24"/>
        </w:rPr>
      </w:pPr>
      <w:r>
        <w:rPr>
          <w:rFonts w:asciiTheme="majorHAnsi" w:hAnsiTheme="majorHAnsi"/>
          <w:szCs w:val="24"/>
        </w:rPr>
        <w:t>Community Health Worker Outreach</w:t>
      </w:r>
    </w:p>
    <w:p w14:paraId="128EC37E" w14:textId="77777777" w:rsidR="00A55F44" w:rsidRPr="00A55F44" w:rsidRDefault="00A55F44" w:rsidP="00A55F44">
      <w:pPr>
        <w:ind w:firstLine="720"/>
      </w:pPr>
    </w:p>
    <w:p w14:paraId="41258F6C" w14:textId="77777777" w:rsidR="002063EE" w:rsidRDefault="002063EE" w:rsidP="002063EE">
      <w:pPr>
        <w:pStyle w:val="Heading1"/>
      </w:pPr>
      <w:bookmarkStart w:id="3" w:name="_Toc501116473"/>
      <w:r>
        <w:lastRenderedPageBreak/>
        <w:t>FINANCIAL STATEMENTS</w:t>
      </w:r>
      <w:bookmarkEnd w:id="3"/>
    </w:p>
    <w:p w14:paraId="58FBFAE0" w14:textId="77777777" w:rsidR="002063EE" w:rsidRDefault="002063EE" w:rsidP="002063EE"/>
    <w:p w14:paraId="55D438A4" w14:textId="339B7321" w:rsidR="002063EE" w:rsidRPr="003F27E4" w:rsidRDefault="00692D82" w:rsidP="002063EE">
      <w:pPr>
        <w:pStyle w:val="Heading2"/>
        <w:rPr>
          <w:rFonts w:eastAsiaTheme="minorEastAsia" w:cstheme="minorBidi"/>
          <w:sz w:val="22"/>
          <w:szCs w:val="22"/>
        </w:rPr>
      </w:pPr>
      <w:r w:rsidRPr="003F27E4">
        <w:rPr>
          <w:rFonts w:eastAsiaTheme="minorEastAsia" w:cstheme="minorBidi"/>
          <w:sz w:val="22"/>
          <w:szCs w:val="22"/>
        </w:rPr>
        <w:t>Financial Statement 2022</w:t>
      </w:r>
    </w:p>
    <w:p w14:paraId="124B494F" w14:textId="46E634AF" w:rsidR="002063EE" w:rsidRPr="003F27E4" w:rsidRDefault="00692D82" w:rsidP="00692D82">
      <w:pPr>
        <w:pStyle w:val="ListBullet"/>
        <w:rPr>
          <w:rFonts w:asciiTheme="majorHAnsi" w:hAnsiTheme="majorHAnsi"/>
        </w:rPr>
      </w:pPr>
      <w:r w:rsidRPr="003F27E4">
        <w:rPr>
          <w:rFonts w:asciiTheme="majorHAnsi" w:hAnsiTheme="majorHAnsi"/>
        </w:rPr>
        <w:t>1159 Fund     $422,458.52</w:t>
      </w:r>
    </w:p>
    <w:p w14:paraId="52B38C91" w14:textId="411C0E17" w:rsidR="00692D82" w:rsidRPr="003F27E4" w:rsidRDefault="00692D82" w:rsidP="00692D82">
      <w:pPr>
        <w:pStyle w:val="ListBullet"/>
        <w:rPr>
          <w:rFonts w:asciiTheme="majorHAnsi" w:hAnsiTheme="majorHAnsi"/>
        </w:rPr>
      </w:pPr>
      <w:r w:rsidRPr="003F27E4">
        <w:rPr>
          <w:rFonts w:asciiTheme="majorHAnsi" w:hAnsiTheme="majorHAnsi"/>
        </w:rPr>
        <w:t>1168 Fund     $61,169.26</w:t>
      </w:r>
    </w:p>
    <w:p w14:paraId="60203AC9" w14:textId="47770AD2" w:rsidR="00692D82" w:rsidRDefault="00692D82" w:rsidP="00692D82">
      <w:pPr>
        <w:pStyle w:val="ListBullet"/>
        <w:rPr>
          <w:rFonts w:asciiTheme="majorHAnsi" w:hAnsiTheme="majorHAnsi"/>
        </w:rPr>
      </w:pPr>
      <w:r w:rsidRPr="003F27E4">
        <w:rPr>
          <w:rFonts w:asciiTheme="majorHAnsi" w:hAnsiTheme="majorHAnsi"/>
        </w:rPr>
        <w:t>1206 Fund     $63,479.60</w:t>
      </w:r>
    </w:p>
    <w:p w14:paraId="3CE700F1" w14:textId="700E1691" w:rsidR="00E27501" w:rsidRDefault="00E27501" w:rsidP="00692D82">
      <w:pPr>
        <w:pStyle w:val="ListBullet"/>
        <w:rPr>
          <w:rFonts w:asciiTheme="majorHAnsi" w:hAnsiTheme="majorHAnsi"/>
        </w:rPr>
      </w:pPr>
      <w:r>
        <w:rPr>
          <w:rFonts w:asciiTheme="majorHAnsi" w:hAnsiTheme="majorHAnsi"/>
        </w:rPr>
        <w:t>4922 Fund     $9,353.17</w:t>
      </w:r>
    </w:p>
    <w:p w14:paraId="6784BD39" w14:textId="2155DD39" w:rsidR="00E27501" w:rsidRDefault="00E27501" w:rsidP="00692D82">
      <w:pPr>
        <w:pStyle w:val="ListBullet"/>
        <w:rPr>
          <w:rFonts w:asciiTheme="majorHAnsi" w:hAnsiTheme="majorHAnsi"/>
        </w:rPr>
      </w:pPr>
      <w:r>
        <w:rPr>
          <w:rFonts w:asciiTheme="majorHAnsi" w:hAnsiTheme="majorHAnsi"/>
        </w:rPr>
        <w:t>8131 Fund     $320,921.70</w:t>
      </w:r>
    </w:p>
    <w:p w14:paraId="761492B8" w14:textId="611FCF35" w:rsidR="00E27501" w:rsidRPr="003F27E4" w:rsidRDefault="00E27501" w:rsidP="00692D82">
      <w:pPr>
        <w:pStyle w:val="ListBullet"/>
        <w:rPr>
          <w:rFonts w:asciiTheme="majorHAnsi" w:hAnsiTheme="majorHAnsi"/>
        </w:rPr>
      </w:pPr>
      <w:r>
        <w:rPr>
          <w:rFonts w:asciiTheme="majorHAnsi" w:hAnsiTheme="majorHAnsi"/>
        </w:rPr>
        <w:t>8120 Fund     $15,539.30</w:t>
      </w:r>
    </w:p>
    <w:p w14:paraId="6D481817" w14:textId="75D5A4CC" w:rsidR="002063EE" w:rsidRPr="003F27E4" w:rsidRDefault="00692D82" w:rsidP="002063EE">
      <w:pPr>
        <w:pStyle w:val="Heading2"/>
      </w:pPr>
      <w:r w:rsidRPr="003F27E4">
        <w:t>Records Issued</w:t>
      </w:r>
    </w:p>
    <w:p w14:paraId="109F621E" w14:textId="3867621E" w:rsidR="00692D82" w:rsidRPr="007D2C10" w:rsidRDefault="007D2C10" w:rsidP="007D2C10">
      <w:pPr>
        <w:pStyle w:val="ListBullet"/>
        <w:rPr>
          <w:rFonts w:asciiTheme="majorHAnsi" w:hAnsiTheme="majorHAnsi"/>
        </w:rPr>
      </w:pPr>
      <w:r>
        <w:rPr>
          <w:rFonts w:asciiTheme="majorHAnsi" w:hAnsiTheme="majorHAnsi"/>
        </w:rPr>
        <w:t xml:space="preserve">1,812 </w:t>
      </w:r>
      <w:r w:rsidR="00692D82" w:rsidRPr="003F27E4">
        <w:rPr>
          <w:rFonts w:asciiTheme="majorHAnsi" w:hAnsiTheme="majorHAnsi"/>
        </w:rPr>
        <w:t>Birth Records</w:t>
      </w:r>
    </w:p>
    <w:p w14:paraId="7B82DF44" w14:textId="712BDE48" w:rsidR="00692D82" w:rsidRPr="003F27E4" w:rsidRDefault="007D2C10" w:rsidP="00692D82">
      <w:pPr>
        <w:pStyle w:val="ListBullet"/>
        <w:rPr>
          <w:rFonts w:asciiTheme="majorHAnsi" w:hAnsiTheme="majorHAnsi"/>
        </w:rPr>
      </w:pPr>
      <w:r>
        <w:rPr>
          <w:rFonts w:asciiTheme="majorHAnsi" w:hAnsiTheme="majorHAnsi"/>
        </w:rPr>
        <w:t xml:space="preserve">2,542 </w:t>
      </w:r>
      <w:r w:rsidR="00692D82" w:rsidRPr="003F27E4">
        <w:rPr>
          <w:rFonts w:asciiTheme="majorHAnsi" w:hAnsiTheme="majorHAnsi"/>
        </w:rPr>
        <w:t>Death Certificates</w:t>
      </w:r>
    </w:p>
    <w:p w14:paraId="0252E2E2" w14:textId="5677C031" w:rsidR="00692D82" w:rsidRPr="003F27E4" w:rsidRDefault="007D2C10" w:rsidP="00692D82">
      <w:pPr>
        <w:pStyle w:val="ListBullet"/>
        <w:rPr>
          <w:rFonts w:asciiTheme="majorHAnsi" w:hAnsiTheme="majorHAnsi"/>
        </w:rPr>
      </w:pPr>
      <w:r>
        <w:rPr>
          <w:rFonts w:asciiTheme="majorHAnsi" w:hAnsiTheme="majorHAnsi"/>
        </w:rPr>
        <w:t xml:space="preserve">1 </w:t>
      </w:r>
      <w:r w:rsidR="00692D82" w:rsidRPr="003F27E4">
        <w:rPr>
          <w:rFonts w:asciiTheme="majorHAnsi" w:hAnsiTheme="majorHAnsi"/>
        </w:rPr>
        <w:t>Genealogy Certificates</w:t>
      </w:r>
    </w:p>
    <w:p w14:paraId="6FBA40F9" w14:textId="310370B9" w:rsidR="00692D82" w:rsidRPr="003F27E4" w:rsidRDefault="007D2C10" w:rsidP="00692D82">
      <w:pPr>
        <w:pStyle w:val="ListBullet"/>
        <w:rPr>
          <w:rFonts w:asciiTheme="majorHAnsi" w:hAnsiTheme="majorHAnsi"/>
        </w:rPr>
      </w:pPr>
      <w:r>
        <w:rPr>
          <w:rFonts w:asciiTheme="majorHAnsi" w:hAnsiTheme="majorHAnsi"/>
        </w:rPr>
        <w:t xml:space="preserve">34 </w:t>
      </w:r>
      <w:r w:rsidR="00692D82" w:rsidRPr="003F27E4">
        <w:rPr>
          <w:rFonts w:asciiTheme="majorHAnsi" w:hAnsiTheme="majorHAnsi"/>
        </w:rPr>
        <w:t>Death Certificate Reprints</w:t>
      </w:r>
    </w:p>
    <w:p w14:paraId="345487BC" w14:textId="7BD53B0C" w:rsidR="00692D82" w:rsidRPr="007D2C10" w:rsidRDefault="007D2C10" w:rsidP="007D2C10">
      <w:pPr>
        <w:pStyle w:val="ListBullet"/>
        <w:rPr>
          <w:rFonts w:asciiTheme="majorHAnsi" w:hAnsiTheme="majorHAnsi"/>
        </w:rPr>
      </w:pPr>
      <w:r>
        <w:rPr>
          <w:rFonts w:asciiTheme="majorHAnsi" w:hAnsiTheme="majorHAnsi"/>
        </w:rPr>
        <w:t xml:space="preserve">33 </w:t>
      </w:r>
      <w:r w:rsidR="00692D82" w:rsidRPr="003F27E4">
        <w:rPr>
          <w:rFonts w:asciiTheme="majorHAnsi" w:hAnsiTheme="majorHAnsi"/>
        </w:rPr>
        <w:t xml:space="preserve">Paternity </w:t>
      </w:r>
      <w:r w:rsidR="0033359A" w:rsidRPr="003F27E4">
        <w:rPr>
          <w:rFonts w:asciiTheme="majorHAnsi" w:hAnsiTheme="majorHAnsi"/>
        </w:rPr>
        <w:t>Affidavits</w:t>
      </w:r>
    </w:p>
    <w:p w14:paraId="505BA5B7" w14:textId="035E9825" w:rsidR="0033359A" w:rsidRPr="003F27E4" w:rsidRDefault="000F53BB" w:rsidP="00692D82">
      <w:pPr>
        <w:pStyle w:val="ListBullet"/>
        <w:rPr>
          <w:rFonts w:asciiTheme="majorHAnsi" w:hAnsiTheme="majorHAnsi"/>
        </w:rPr>
      </w:pPr>
      <w:r>
        <w:rPr>
          <w:rFonts w:asciiTheme="majorHAnsi" w:hAnsiTheme="majorHAnsi"/>
        </w:rPr>
        <w:t xml:space="preserve">125 </w:t>
      </w:r>
      <w:r w:rsidR="0033359A" w:rsidRPr="003F27E4">
        <w:rPr>
          <w:rFonts w:asciiTheme="majorHAnsi" w:hAnsiTheme="majorHAnsi"/>
        </w:rPr>
        <w:t>Septic Permit</w:t>
      </w:r>
    </w:p>
    <w:p w14:paraId="33521CE2" w14:textId="4F7CA132" w:rsidR="0033359A" w:rsidRPr="003F27E4" w:rsidRDefault="007D2C10" w:rsidP="00692D82">
      <w:pPr>
        <w:pStyle w:val="ListBullet"/>
        <w:rPr>
          <w:rFonts w:asciiTheme="majorHAnsi" w:hAnsiTheme="majorHAnsi"/>
        </w:rPr>
      </w:pPr>
      <w:r>
        <w:rPr>
          <w:rFonts w:asciiTheme="majorHAnsi" w:hAnsiTheme="majorHAnsi"/>
        </w:rPr>
        <w:t xml:space="preserve">3 </w:t>
      </w:r>
      <w:r w:rsidR="0033359A" w:rsidRPr="003F27E4">
        <w:rPr>
          <w:rFonts w:asciiTheme="majorHAnsi" w:hAnsiTheme="majorHAnsi"/>
        </w:rPr>
        <w:t>Unfit Dwellings</w:t>
      </w:r>
    </w:p>
    <w:p w14:paraId="0B04BF9E" w14:textId="519396CA" w:rsidR="0033359A" w:rsidRPr="003F27E4" w:rsidRDefault="007D2C10" w:rsidP="00692D82">
      <w:pPr>
        <w:pStyle w:val="ListBullet"/>
        <w:rPr>
          <w:rFonts w:asciiTheme="majorHAnsi" w:hAnsiTheme="majorHAnsi"/>
        </w:rPr>
      </w:pPr>
      <w:r>
        <w:rPr>
          <w:rFonts w:asciiTheme="majorHAnsi" w:hAnsiTheme="majorHAnsi"/>
        </w:rPr>
        <w:t xml:space="preserve">23 </w:t>
      </w:r>
      <w:r w:rsidR="0033359A" w:rsidRPr="003F27E4">
        <w:rPr>
          <w:rFonts w:asciiTheme="majorHAnsi" w:hAnsiTheme="majorHAnsi"/>
        </w:rPr>
        <w:t>Animal Bite Complaints</w:t>
      </w:r>
    </w:p>
    <w:p w14:paraId="4C9ED90F" w14:textId="0D591183" w:rsidR="0033359A" w:rsidRPr="003F27E4" w:rsidRDefault="000F53BB" w:rsidP="00692D82">
      <w:pPr>
        <w:pStyle w:val="ListBullet"/>
        <w:rPr>
          <w:rFonts w:asciiTheme="majorHAnsi" w:hAnsiTheme="majorHAnsi"/>
        </w:rPr>
      </w:pPr>
      <w:r>
        <w:rPr>
          <w:rFonts w:asciiTheme="majorHAnsi" w:hAnsiTheme="majorHAnsi"/>
        </w:rPr>
        <w:t xml:space="preserve">259 </w:t>
      </w:r>
      <w:r w:rsidR="0033359A" w:rsidRPr="003F27E4">
        <w:rPr>
          <w:rFonts w:asciiTheme="majorHAnsi" w:hAnsiTheme="majorHAnsi"/>
        </w:rPr>
        <w:t>Retail Food Permit</w:t>
      </w:r>
    </w:p>
    <w:p w14:paraId="46D06D8B" w14:textId="3BA95AFE" w:rsidR="0033359A" w:rsidRPr="003F27E4" w:rsidRDefault="007D2C10" w:rsidP="00692D82">
      <w:pPr>
        <w:pStyle w:val="ListBullet"/>
        <w:rPr>
          <w:rFonts w:asciiTheme="majorHAnsi" w:hAnsiTheme="majorHAnsi"/>
        </w:rPr>
      </w:pPr>
      <w:r>
        <w:rPr>
          <w:rFonts w:asciiTheme="majorHAnsi" w:hAnsiTheme="majorHAnsi"/>
        </w:rPr>
        <w:t xml:space="preserve">5 </w:t>
      </w:r>
      <w:r w:rsidR="0033359A" w:rsidRPr="003F27E4">
        <w:rPr>
          <w:rFonts w:asciiTheme="majorHAnsi" w:hAnsiTheme="majorHAnsi"/>
        </w:rPr>
        <w:t>Tattoo Establishment Permit</w:t>
      </w:r>
    </w:p>
    <w:p w14:paraId="53EE2275" w14:textId="1788F691" w:rsidR="0033359A" w:rsidRPr="003F27E4" w:rsidRDefault="000F53BB" w:rsidP="00692D82">
      <w:pPr>
        <w:pStyle w:val="ListBullet"/>
        <w:rPr>
          <w:rFonts w:asciiTheme="majorHAnsi" w:hAnsiTheme="majorHAnsi"/>
        </w:rPr>
      </w:pPr>
      <w:r>
        <w:rPr>
          <w:rFonts w:asciiTheme="majorHAnsi" w:hAnsiTheme="majorHAnsi"/>
        </w:rPr>
        <w:t xml:space="preserve">12 </w:t>
      </w:r>
      <w:r w:rsidR="0033359A" w:rsidRPr="003F27E4">
        <w:rPr>
          <w:rFonts w:asciiTheme="majorHAnsi" w:hAnsiTheme="majorHAnsi"/>
        </w:rPr>
        <w:t>Tattoo</w:t>
      </w:r>
      <w:r>
        <w:rPr>
          <w:rFonts w:asciiTheme="majorHAnsi" w:hAnsiTheme="majorHAnsi"/>
        </w:rPr>
        <w:t>/Body</w:t>
      </w:r>
      <w:r w:rsidR="0033359A" w:rsidRPr="003F27E4">
        <w:rPr>
          <w:rFonts w:asciiTheme="majorHAnsi" w:hAnsiTheme="majorHAnsi"/>
        </w:rPr>
        <w:t xml:space="preserve"> Artist Permit</w:t>
      </w:r>
    </w:p>
    <w:p w14:paraId="1E4EF991" w14:textId="7C5A2819" w:rsidR="002063EE" w:rsidRPr="003F27E4" w:rsidRDefault="002063EE" w:rsidP="002063EE">
      <w:pPr>
        <w:rPr>
          <w:rFonts w:asciiTheme="majorHAnsi" w:hAnsiTheme="majorHAnsi"/>
        </w:rPr>
      </w:pPr>
    </w:p>
    <w:p w14:paraId="56C8F5E2" w14:textId="77777777" w:rsidR="002063EE" w:rsidRDefault="002063EE" w:rsidP="002063EE"/>
    <w:p w14:paraId="341B17BF" w14:textId="77777777" w:rsidR="002063EE" w:rsidRDefault="002063EE">
      <w:pPr>
        <w:spacing w:after="180" w:line="336" w:lineRule="auto"/>
        <w:contextualSpacing w:val="0"/>
      </w:pPr>
      <w:r>
        <w:br w:type="page"/>
      </w:r>
    </w:p>
    <w:p w14:paraId="0E6AC53E" w14:textId="039A2BFA" w:rsidR="002063EE" w:rsidRDefault="002063EE" w:rsidP="002063EE">
      <w:pPr>
        <w:pStyle w:val="Heading1"/>
      </w:pPr>
    </w:p>
    <w:p w14:paraId="311DA09C" w14:textId="77777777" w:rsidR="002063EE" w:rsidRPr="002063EE" w:rsidRDefault="002063EE" w:rsidP="002063EE"/>
    <w:p w14:paraId="00F3DDA8" w14:textId="18445556" w:rsidR="00D55CBC" w:rsidRPr="007B46A0" w:rsidRDefault="007B46A0" w:rsidP="007B46A0">
      <w:pPr>
        <w:pStyle w:val="ListNumber2"/>
        <w:numPr>
          <w:ilvl w:val="0"/>
          <w:numId w:val="0"/>
        </w:numPr>
        <w:ind w:left="360"/>
        <w:jc w:val="center"/>
        <w:rPr>
          <w:rFonts w:asciiTheme="majorHAnsi" w:hAnsiTheme="majorHAnsi"/>
          <w:color w:val="D9D9D9" w:themeColor="background2" w:themeShade="D9"/>
          <w:sz w:val="144"/>
          <w:szCs w:val="144"/>
        </w:rPr>
      </w:pPr>
      <w:r w:rsidRPr="007B46A0">
        <w:rPr>
          <w:rFonts w:asciiTheme="majorHAnsi" w:hAnsiTheme="majorHAnsi"/>
          <w:color w:val="D9D9D9" w:themeColor="background2" w:themeShade="D9"/>
          <w:sz w:val="144"/>
          <w:szCs w:val="144"/>
        </w:rPr>
        <w:t>This Page Intentionally Left Blank</w:t>
      </w:r>
    </w:p>
    <w:sectPr w:rsidR="00D55CBC" w:rsidRPr="007B46A0" w:rsidSect="00330CB6">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43B33" w14:textId="77777777" w:rsidR="00D937E1" w:rsidRDefault="00D937E1" w:rsidP="00A91D75">
      <w:r>
        <w:separator/>
      </w:r>
    </w:p>
  </w:endnote>
  <w:endnote w:type="continuationSeparator" w:id="0">
    <w:p w14:paraId="4731BA5B" w14:textId="77777777" w:rsidR="00D937E1" w:rsidRDefault="00D937E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1575" w14:textId="77777777" w:rsidR="00330CB6" w:rsidRDefault="00330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AED4" w14:textId="77777777" w:rsidR="00330CB6" w:rsidRDefault="00330C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2BAC" w14:textId="77777777" w:rsidR="00330CB6" w:rsidRDefault="00330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7CA43" w14:textId="77777777" w:rsidR="00D937E1" w:rsidRDefault="00D937E1" w:rsidP="00A91D75">
      <w:r>
        <w:separator/>
      </w:r>
    </w:p>
  </w:footnote>
  <w:footnote w:type="continuationSeparator" w:id="0">
    <w:p w14:paraId="40E430E9" w14:textId="77777777" w:rsidR="00D937E1" w:rsidRDefault="00D937E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63B5" w14:textId="77777777" w:rsidR="00330CB6" w:rsidRDefault="00330C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28B6A923" w14:textId="77777777" w:rsidTr="00A7217A">
      <w:trPr>
        <w:trHeight w:val="1060"/>
      </w:trPr>
      <w:tc>
        <w:tcPr>
          <w:tcW w:w="5861" w:type="dxa"/>
        </w:tcPr>
        <w:p w14:paraId="1F576926" w14:textId="77777777" w:rsidR="008759A8" w:rsidRDefault="008759A8" w:rsidP="00A7217A">
          <w:pPr>
            <w:pStyle w:val="Header"/>
            <w:spacing w:after="0"/>
          </w:pPr>
          <w:r w:rsidRPr="008759A8">
            <w:rPr>
              <w:noProof/>
            </w:rPr>
            <mc:AlternateContent>
              <mc:Choice Requires="wps">
                <w:drawing>
                  <wp:inline distT="0" distB="0" distL="0" distR="0" wp14:anchorId="42349A4D" wp14:editId="77106216">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AACABE"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77699644" w14:textId="56271930" w:rsidR="008759A8" w:rsidRDefault="00330CB6" w:rsidP="00330CB6">
          <w:pPr>
            <w:pStyle w:val="Header"/>
            <w:tabs>
              <w:tab w:val="center" w:pos="3210"/>
              <w:tab w:val="right" w:pos="6420"/>
            </w:tabs>
            <w:spacing w:after="0"/>
          </w:pPr>
          <w:r>
            <w:tab/>
          </w:r>
          <w:r>
            <w:tab/>
          </w:r>
          <w:r w:rsidR="00D476F7">
            <w:rPr>
              <w:noProof/>
            </w:rPr>
            <mc:AlternateContent>
              <mc:Choice Requires="wps">
                <w:drawing>
                  <wp:anchor distT="0" distB="0" distL="114300" distR="114300" simplePos="0" relativeHeight="251659264" behindDoc="0" locked="0" layoutInCell="1" allowOverlap="1" wp14:anchorId="4A8FED03" wp14:editId="7FD396B2">
                    <wp:simplePos x="0" y="0"/>
                    <wp:positionH relativeFrom="column">
                      <wp:posOffset>3142836</wp:posOffset>
                    </wp:positionH>
                    <wp:positionV relativeFrom="paragraph">
                      <wp:posOffset>150054</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D90C5" w14:textId="77777777" w:rsidR="00D476F7" w:rsidRPr="00330CB6" w:rsidRDefault="00D476F7" w:rsidP="00D476F7">
                                <w:pPr>
                                  <w:pStyle w:val="Subtitle"/>
                                  <w:jc w:val="center"/>
                                  <w:rPr>
                                    <w:color w:val="FFFFFF" w:themeColor="background1"/>
                                    <w:sz w:val="32"/>
                                    <w:szCs w:val="32"/>
                                  </w:rPr>
                                </w:pPr>
                                <w:r w:rsidRPr="00330CB6">
                                  <w:rPr>
                                    <w:color w:val="FFFFFF" w:themeColor="background1"/>
                                    <w:sz w:val="32"/>
                                    <w:szCs w:val="32"/>
                                  </w:rPr>
                                  <w:fldChar w:fldCharType="begin"/>
                                </w:r>
                                <w:r w:rsidRPr="00330CB6">
                                  <w:rPr>
                                    <w:color w:val="FFFFFF" w:themeColor="background1"/>
                                    <w:sz w:val="32"/>
                                    <w:szCs w:val="32"/>
                                  </w:rPr>
                                  <w:instrText xml:space="preserve"> PAGE  \* Arabic  \* MERGEFORMAT </w:instrText>
                                </w:r>
                                <w:r w:rsidRPr="00330CB6">
                                  <w:rPr>
                                    <w:color w:val="FFFFFF" w:themeColor="background1"/>
                                    <w:sz w:val="32"/>
                                    <w:szCs w:val="32"/>
                                  </w:rPr>
                                  <w:fldChar w:fldCharType="separate"/>
                                </w:r>
                                <w:r w:rsidR="00C87193" w:rsidRPr="00330CB6">
                                  <w:rPr>
                                    <w:noProof/>
                                    <w:color w:val="FFFFFF" w:themeColor="background1"/>
                                    <w:sz w:val="32"/>
                                    <w:szCs w:val="32"/>
                                  </w:rPr>
                                  <w:t>7</w:t>
                                </w:r>
                                <w:r w:rsidRPr="00330CB6">
                                  <w:rPr>
                                    <w:color w:val="FFFFFF" w:themeColor="background1"/>
                                    <w:sz w:val="32"/>
                                    <w:szCs w:val="32"/>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FED03" id="_x0000_t202" coordsize="21600,21600" o:spt="202" path="m,l,21600r21600,l21600,xe">
                    <v:stroke joinstyle="miter"/>
                    <v:path gradientshapeok="t" o:connecttype="rect"/>
                  </v:shapetype>
                  <v:shape id="Text Box 20" o:spid="_x0000_s1031" type="#_x0000_t202" style="position:absolute;margin-left:247.45pt;margin-top:11.8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" filled="f" stroked="f" strokeweight=".5pt">
                    <v:textbox inset="0,0,0,0">
                      <w:txbxContent>
                        <w:p w14:paraId="512D90C5" w14:textId="77777777" w:rsidR="00D476F7" w:rsidRPr="00330CB6" w:rsidRDefault="00D476F7" w:rsidP="00D476F7">
                          <w:pPr>
                            <w:pStyle w:val="Subtitle"/>
                            <w:jc w:val="center"/>
                            <w:rPr>
                              <w:color w:val="FFFFFF" w:themeColor="background1"/>
                              <w:sz w:val="32"/>
                              <w:szCs w:val="32"/>
                            </w:rPr>
                          </w:pPr>
                          <w:r w:rsidRPr="00330CB6">
                            <w:rPr>
                              <w:color w:val="FFFFFF" w:themeColor="background1"/>
                              <w:sz w:val="32"/>
                              <w:szCs w:val="32"/>
                            </w:rPr>
                            <w:fldChar w:fldCharType="begin"/>
                          </w:r>
                          <w:r w:rsidRPr="00330CB6">
                            <w:rPr>
                              <w:color w:val="FFFFFF" w:themeColor="background1"/>
                              <w:sz w:val="32"/>
                              <w:szCs w:val="32"/>
                            </w:rPr>
                            <w:instrText xml:space="preserve"> PAGE  \* Arabic  \* MERGEFORMAT </w:instrText>
                          </w:r>
                          <w:r w:rsidRPr="00330CB6">
                            <w:rPr>
                              <w:color w:val="FFFFFF" w:themeColor="background1"/>
                              <w:sz w:val="32"/>
                              <w:szCs w:val="32"/>
                            </w:rPr>
                            <w:fldChar w:fldCharType="separate"/>
                          </w:r>
                          <w:r w:rsidR="00C87193" w:rsidRPr="00330CB6">
                            <w:rPr>
                              <w:noProof/>
                              <w:color w:val="FFFFFF" w:themeColor="background1"/>
                              <w:sz w:val="32"/>
                              <w:szCs w:val="32"/>
                            </w:rPr>
                            <w:t>7</w:t>
                          </w:r>
                          <w:r w:rsidRPr="00330CB6">
                            <w:rPr>
                              <w:color w:val="FFFFFF" w:themeColor="background1"/>
                              <w:sz w:val="32"/>
                              <w:szCs w:val="32"/>
                            </w:rPr>
                            <w:fldChar w:fldCharType="end"/>
                          </w:r>
                        </w:p>
                      </w:txbxContent>
                    </v:textbox>
                  </v:shape>
                </w:pict>
              </mc:Fallback>
            </mc:AlternateContent>
          </w:r>
          <w:r w:rsidR="00C6323A" w:rsidRPr="00C6323A">
            <w:rPr>
              <w:noProof/>
            </w:rPr>
            <mc:AlternateContent>
              <mc:Choice Requires="wps">
                <w:drawing>
                  <wp:inline distT="0" distB="0" distL="0" distR="0" wp14:anchorId="0A1E97ED" wp14:editId="07F24518">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6615485" y="0"/>
                              <a:ext cx="1191260" cy="398780"/>
                            </a:xfrm>
                            <a:prstGeom prst="snip1Rect">
                              <a:avLst>
                                <a:gd name="adj" fmla="val 50000"/>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13FE96F7"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1E97ED" id="Rectangle: Single Corner Snipped 15" o:spid="_x0000_s1032"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" adj="-11796480,,5400" path="m,l991870,r199390,199390l1191260,398780,,398780,,xe" fillcolor="#28a0eb [2405]" stroked="f">
                    <v:stroke joinstyle="miter"/>
                    <v:formulas/>
                    <v:path arrowok="t" o:connecttype="custom" o:connectlocs="0,0;991870,0;1191260,199390;1191260,398780;0,398780;0,0" o:connectangles="0,0,0,0,0,0" textboxrect="0,0,1191260,398780"/>
                    <v:textbox>
                      <w:txbxContent>
                        <w:p w14:paraId="13FE96F7"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8C75C" w14:textId="77777777" w:rsidR="00330CB6" w:rsidRDefault="00330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0"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D15A4D"/>
    <w:multiLevelType w:val="hybridMultilevel"/>
    <w:tmpl w:val="4FDC2296"/>
    <w:lvl w:ilvl="0" w:tplc="DC94DC84">
      <w:start w:val="20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9369130">
    <w:abstractNumId w:val="2"/>
  </w:num>
  <w:num w:numId="2" w16cid:durableId="1210610309">
    <w:abstractNumId w:val="2"/>
    <w:lvlOverride w:ilvl="0">
      <w:startOverride w:val="1"/>
    </w:lvlOverride>
  </w:num>
  <w:num w:numId="3" w16cid:durableId="485440573">
    <w:abstractNumId w:val="4"/>
  </w:num>
  <w:num w:numId="4" w16cid:durableId="549150505">
    <w:abstractNumId w:val="2"/>
    <w:lvlOverride w:ilvl="0">
      <w:startOverride w:val="1"/>
    </w:lvlOverride>
  </w:num>
  <w:num w:numId="5" w16cid:durableId="2093428800">
    <w:abstractNumId w:val="2"/>
    <w:lvlOverride w:ilvl="0">
      <w:startOverride w:val="1"/>
    </w:lvlOverride>
  </w:num>
  <w:num w:numId="6" w16cid:durableId="839471350">
    <w:abstractNumId w:val="2"/>
    <w:lvlOverride w:ilvl="0">
      <w:startOverride w:val="1"/>
    </w:lvlOverride>
  </w:num>
  <w:num w:numId="7" w16cid:durableId="1734503695">
    <w:abstractNumId w:val="2"/>
    <w:lvlOverride w:ilvl="0">
      <w:startOverride w:val="1"/>
    </w:lvlOverride>
  </w:num>
  <w:num w:numId="8" w16cid:durableId="195434508">
    <w:abstractNumId w:val="0"/>
  </w:num>
  <w:num w:numId="9" w16cid:durableId="2127653874">
    <w:abstractNumId w:val="12"/>
  </w:num>
  <w:num w:numId="10" w16cid:durableId="1714619282">
    <w:abstractNumId w:val="9"/>
  </w:num>
  <w:num w:numId="11" w16cid:durableId="496389277">
    <w:abstractNumId w:val="9"/>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494684038">
    <w:abstractNumId w:val="9"/>
  </w:num>
  <w:num w:numId="13" w16cid:durableId="1943763888">
    <w:abstractNumId w:val="9"/>
  </w:num>
  <w:num w:numId="14" w16cid:durableId="2021275370">
    <w:abstractNumId w:val="9"/>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2111194156">
    <w:abstractNumId w:val="9"/>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7542059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96842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39978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184698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1318014">
    <w:abstractNumId w:val="6"/>
  </w:num>
  <w:num w:numId="21" w16cid:durableId="2439883">
    <w:abstractNumId w:val="8"/>
  </w:num>
  <w:num w:numId="22" w16cid:durableId="1666470882">
    <w:abstractNumId w:val="5"/>
  </w:num>
  <w:num w:numId="23" w16cid:durableId="1191843670">
    <w:abstractNumId w:val="3"/>
  </w:num>
  <w:num w:numId="24" w16cid:durableId="540361570">
    <w:abstractNumId w:val="1"/>
  </w:num>
  <w:num w:numId="25" w16cid:durableId="1688023606">
    <w:abstractNumId w:val="7"/>
  </w:num>
  <w:num w:numId="26" w16cid:durableId="1962835847">
    <w:abstractNumId w:val="10"/>
  </w:num>
  <w:num w:numId="27" w16cid:durableId="2530491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91"/>
    <w:rsid w:val="0002111D"/>
    <w:rsid w:val="00025DB1"/>
    <w:rsid w:val="000344CB"/>
    <w:rsid w:val="00042B63"/>
    <w:rsid w:val="00043093"/>
    <w:rsid w:val="00043633"/>
    <w:rsid w:val="0006412F"/>
    <w:rsid w:val="000F53BB"/>
    <w:rsid w:val="001845C6"/>
    <w:rsid w:val="00184B35"/>
    <w:rsid w:val="00185D68"/>
    <w:rsid w:val="001865F2"/>
    <w:rsid w:val="001E59F3"/>
    <w:rsid w:val="002063EE"/>
    <w:rsid w:val="00212668"/>
    <w:rsid w:val="00226FF2"/>
    <w:rsid w:val="002351CA"/>
    <w:rsid w:val="00302A15"/>
    <w:rsid w:val="00330CB6"/>
    <w:rsid w:val="0033359A"/>
    <w:rsid w:val="00342438"/>
    <w:rsid w:val="003F27E4"/>
    <w:rsid w:val="003F429C"/>
    <w:rsid w:val="004409FA"/>
    <w:rsid w:val="00452091"/>
    <w:rsid w:val="00454D19"/>
    <w:rsid w:val="00531E0A"/>
    <w:rsid w:val="00577305"/>
    <w:rsid w:val="005A74AF"/>
    <w:rsid w:val="005C2E0B"/>
    <w:rsid w:val="005F2ED2"/>
    <w:rsid w:val="00600C4E"/>
    <w:rsid w:val="00643667"/>
    <w:rsid w:val="006664EC"/>
    <w:rsid w:val="0069013C"/>
    <w:rsid w:val="00692D82"/>
    <w:rsid w:val="007014C0"/>
    <w:rsid w:val="00760843"/>
    <w:rsid w:val="007B0DFA"/>
    <w:rsid w:val="007B46A0"/>
    <w:rsid w:val="007D2C10"/>
    <w:rsid w:val="007D3840"/>
    <w:rsid w:val="007E5E59"/>
    <w:rsid w:val="00804010"/>
    <w:rsid w:val="00805DA6"/>
    <w:rsid w:val="00823D33"/>
    <w:rsid w:val="0086327F"/>
    <w:rsid w:val="008759A8"/>
    <w:rsid w:val="008B46AB"/>
    <w:rsid w:val="008E040B"/>
    <w:rsid w:val="008E2875"/>
    <w:rsid w:val="008E707B"/>
    <w:rsid w:val="009210A6"/>
    <w:rsid w:val="00924378"/>
    <w:rsid w:val="0093735E"/>
    <w:rsid w:val="00944D7A"/>
    <w:rsid w:val="00997A10"/>
    <w:rsid w:val="009A0F76"/>
    <w:rsid w:val="00A03BCD"/>
    <w:rsid w:val="00A20DBE"/>
    <w:rsid w:val="00A23312"/>
    <w:rsid w:val="00A4781D"/>
    <w:rsid w:val="00A51320"/>
    <w:rsid w:val="00A55F44"/>
    <w:rsid w:val="00A7217A"/>
    <w:rsid w:val="00A86068"/>
    <w:rsid w:val="00A87673"/>
    <w:rsid w:val="00A91D75"/>
    <w:rsid w:val="00AC343A"/>
    <w:rsid w:val="00AC6B71"/>
    <w:rsid w:val="00AF4C5F"/>
    <w:rsid w:val="00B44F64"/>
    <w:rsid w:val="00B92C84"/>
    <w:rsid w:val="00BB0293"/>
    <w:rsid w:val="00BF62BE"/>
    <w:rsid w:val="00BF79D6"/>
    <w:rsid w:val="00C365DC"/>
    <w:rsid w:val="00C50FEA"/>
    <w:rsid w:val="00C61158"/>
    <w:rsid w:val="00C6323A"/>
    <w:rsid w:val="00C87193"/>
    <w:rsid w:val="00CB27A1"/>
    <w:rsid w:val="00D476F7"/>
    <w:rsid w:val="00D55CBC"/>
    <w:rsid w:val="00D753FA"/>
    <w:rsid w:val="00D8631A"/>
    <w:rsid w:val="00D87CD8"/>
    <w:rsid w:val="00D937E1"/>
    <w:rsid w:val="00DF1CFA"/>
    <w:rsid w:val="00E103AD"/>
    <w:rsid w:val="00E27501"/>
    <w:rsid w:val="00E52296"/>
    <w:rsid w:val="00E523C3"/>
    <w:rsid w:val="00E5388E"/>
    <w:rsid w:val="00E6016B"/>
    <w:rsid w:val="00E61D34"/>
    <w:rsid w:val="00E94B95"/>
    <w:rsid w:val="00ED6905"/>
    <w:rsid w:val="00EF64C7"/>
    <w:rsid w:val="00EF76A0"/>
    <w:rsid w:val="00F03AC7"/>
    <w:rsid w:val="00F6557C"/>
    <w:rsid w:val="00F81D2F"/>
    <w:rsid w:val="00FB2221"/>
    <w:rsid w:val="00FC1DE2"/>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92C6E9"/>
  <w15:docId w15:val="{B801D09B-7F35-493B-83FC-B6C56317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rsid w:val="00A55F4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mith\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533BB2-0D00-4426-9380-8B7C5C3F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235</TotalTime>
  <Pages>14</Pages>
  <Words>2854</Words>
  <Characters>16270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Cassandra Smith</dc:creator>
  <cp:keywords/>
  <cp:lastModifiedBy>Cassandra Heinlein</cp:lastModifiedBy>
  <cp:revision>47</cp:revision>
  <cp:lastPrinted>2023-02-14T15:18:00Z</cp:lastPrinted>
  <dcterms:created xsi:type="dcterms:W3CDTF">2023-01-24T18:39:00Z</dcterms:created>
  <dcterms:modified xsi:type="dcterms:W3CDTF">2023-02-14T15:34:00Z</dcterms:modified>
  <cp:contentStatus/>
  <cp:version/>
</cp:coreProperties>
</file>